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1EB" w:rsidRPr="00AF42C8" w:rsidRDefault="005E0929" w:rsidP="005E09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2C8">
        <w:rPr>
          <w:rFonts w:ascii="Times New Roman" w:hAnsi="Times New Roman" w:cs="Times New Roman"/>
          <w:b/>
          <w:sz w:val="28"/>
          <w:szCs w:val="28"/>
        </w:rPr>
        <w:t>Komplexní pozemková úprava (KoPÚ) v </w:t>
      </w:r>
      <w:proofErr w:type="gramStart"/>
      <w:r w:rsidRPr="00AF42C8">
        <w:rPr>
          <w:rFonts w:ascii="Times New Roman" w:hAnsi="Times New Roman" w:cs="Times New Roman"/>
          <w:b/>
          <w:sz w:val="28"/>
          <w:szCs w:val="28"/>
        </w:rPr>
        <w:t>k.ú.</w:t>
      </w:r>
      <w:proofErr w:type="gramEnd"/>
      <w:r w:rsidRPr="00AF42C8">
        <w:rPr>
          <w:rFonts w:ascii="Times New Roman" w:hAnsi="Times New Roman" w:cs="Times New Roman"/>
          <w:b/>
          <w:sz w:val="28"/>
          <w:szCs w:val="28"/>
        </w:rPr>
        <w:t xml:space="preserve"> Mydlovary</w:t>
      </w:r>
    </w:p>
    <w:p w:rsidR="00307F7E" w:rsidRPr="00AF42C8" w:rsidRDefault="005E0929" w:rsidP="000E29D0">
      <w:pPr>
        <w:jc w:val="center"/>
        <w:rPr>
          <w:rFonts w:ascii="Times New Roman" w:hAnsi="Times New Roman" w:cs="Times New Roman"/>
          <w:sz w:val="28"/>
          <w:szCs w:val="28"/>
        </w:rPr>
      </w:pPr>
      <w:r w:rsidRPr="00AF42C8">
        <w:rPr>
          <w:rFonts w:ascii="Times New Roman" w:hAnsi="Times New Roman" w:cs="Times New Roman"/>
          <w:sz w:val="28"/>
          <w:szCs w:val="28"/>
        </w:rPr>
        <w:t>Podklady pro zadání veřejné zakázky</w:t>
      </w:r>
    </w:p>
    <w:p w:rsidR="000E29D0" w:rsidRDefault="000E29D0" w:rsidP="000E29D0">
      <w:pPr>
        <w:jc w:val="center"/>
        <w:rPr>
          <w:rFonts w:ascii="Arial" w:hAnsi="Arial" w:cs="Arial"/>
          <w:sz w:val="24"/>
          <w:szCs w:val="24"/>
        </w:rPr>
      </w:pPr>
    </w:p>
    <w:p w:rsidR="00307F7E" w:rsidRDefault="00CA4F9F" w:rsidP="005E0929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Charakteristika katastrálního území </w:t>
      </w:r>
      <w:r w:rsidR="00307F7E" w:rsidRPr="00307F7E">
        <w:rPr>
          <w:rFonts w:ascii="Arial" w:hAnsi="Arial" w:cs="Arial"/>
          <w:b/>
          <w:u w:val="single"/>
        </w:rPr>
        <w:t>Mydlovary</w:t>
      </w:r>
    </w:p>
    <w:p w:rsidR="00307F7E" w:rsidRPr="00CC12C3" w:rsidRDefault="00307F7E" w:rsidP="0044043D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07F7E" w:rsidRPr="009221B6" w:rsidRDefault="003045B6" w:rsidP="009221B6">
      <w:pPr>
        <w:pStyle w:val="Bezmezer"/>
      </w:pPr>
      <w:r w:rsidRPr="009221B6">
        <w:t xml:space="preserve">Číslo </w:t>
      </w:r>
      <w:proofErr w:type="gramStart"/>
      <w:r w:rsidRPr="009221B6">
        <w:t>k.ú</w:t>
      </w:r>
      <w:r w:rsidR="00307F7E" w:rsidRPr="009221B6">
        <w:t>:</w:t>
      </w:r>
      <w:proofErr w:type="gramEnd"/>
      <w:r w:rsidR="00307F7E" w:rsidRPr="009221B6">
        <w:t xml:space="preserve"> </w:t>
      </w:r>
      <w:r w:rsidRPr="009221B6">
        <w:t xml:space="preserve">  </w:t>
      </w:r>
      <w:r w:rsidR="00307F7E" w:rsidRPr="009221B6">
        <w:t>675679</w:t>
      </w:r>
    </w:p>
    <w:p w:rsidR="005E6594" w:rsidRPr="009221B6" w:rsidRDefault="005E6594" w:rsidP="009221B6">
      <w:pPr>
        <w:pStyle w:val="Bezmezer"/>
      </w:pPr>
    </w:p>
    <w:p w:rsidR="00307F7E" w:rsidRPr="009221B6" w:rsidRDefault="003045B6" w:rsidP="009221B6">
      <w:pPr>
        <w:pStyle w:val="Bezmezer"/>
      </w:pPr>
      <w:r w:rsidRPr="009221B6">
        <w:t>Kraj</w:t>
      </w:r>
      <w:r w:rsidR="0044043D" w:rsidRPr="009221B6">
        <w:t>:</w:t>
      </w:r>
      <w:r w:rsidR="00307F7E" w:rsidRPr="009221B6">
        <w:t xml:space="preserve"> </w:t>
      </w:r>
      <w:r w:rsidRPr="009221B6">
        <w:t xml:space="preserve">  </w:t>
      </w:r>
      <w:r w:rsidR="00307F7E" w:rsidRPr="009221B6">
        <w:t>Plzeňský</w:t>
      </w:r>
    </w:p>
    <w:p w:rsidR="005E6594" w:rsidRPr="009221B6" w:rsidRDefault="005E6594" w:rsidP="009221B6">
      <w:pPr>
        <w:pStyle w:val="Bezmezer"/>
      </w:pPr>
    </w:p>
    <w:p w:rsidR="00307F7E" w:rsidRPr="009221B6" w:rsidRDefault="003045B6" w:rsidP="009221B6">
      <w:pPr>
        <w:pStyle w:val="Bezmezer"/>
      </w:pPr>
      <w:r w:rsidRPr="009221B6">
        <w:t>Okres</w:t>
      </w:r>
      <w:r w:rsidR="00307F7E" w:rsidRPr="009221B6">
        <w:t>:</w:t>
      </w:r>
      <w:r w:rsidRPr="009221B6">
        <w:t xml:space="preserve"> </w:t>
      </w:r>
      <w:r w:rsidR="00307F7E" w:rsidRPr="009221B6">
        <w:t xml:space="preserve"> Plzeň-sever</w:t>
      </w:r>
    </w:p>
    <w:p w:rsidR="005E6594" w:rsidRPr="009221B6" w:rsidRDefault="005E6594" w:rsidP="009221B6">
      <w:pPr>
        <w:pStyle w:val="Bezmezer"/>
      </w:pPr>
    </w:p>
    <w:p w:rsidR="003477CD" w:rsidRPr="009221B6" w:rsidRDefault="003045B6" w:rsidP="009221B6">
      <w:pPr>
        <w:pStyle w:val="Bezmezer"/>
      </w:pPr>
      <w:r w:rsidRPr="009221B6">
        <w:t>Obec</w:t>
      </w:r>
      <w:r w:rsidR="00307F7E" w:rsidRPr="009221B6">
        <w:t xml:space="preserve">: </w:t>
      </w:r>
      <w:r w:rsidRPr="009221B6">
        <w:t xml:space="preserve"> </w:t>
      </w:r>
      <w:proofErr w:type="gramStart"/>
      <w:r w:rsidR="004A5800" w:rsidRPr="009221B6">
        <w:t>Křelovice</w:t>
      </w:r>
      <w:r w:rsidRPr="009221B6">
        <w:t xml:space="preserve"> (</w:t>
      </w:r>
      <w:r w:rsidR="003477CD" w:rsidRPr="009221B6">
        <w:t xml:space="preserve"> </w:t>
      </w:r>
      <w:hyperlink r:id="rId8" w:history="1">
        <w:r w:rsidR="003477CD" w:rsidRPr="009221B6">
          <w:rPr>
            <w:rStyle w:val="Hypertextovodkaz"/>
            <w:color w:val="auto"/>
            <w:szCs w:val="24"/>
            <w:u w:val="none"/>
          </w:rPr>
          <w:t>http</w:t>
        </w:r>
        <w:proofErr w:type="gramEnd"/>
        <w:r w:rsidR="003477CD" w:rsidRPr="009221B6">
          <w:rPr>
            <w:rStyle w:val="Hypertextovodkaz"/>
            <w:color w:val="auto"/>
            <w:szCs w:val="24"/>
            <w:u w:val="none"/>
          </w:rPr>
          <w:t>://www.obeckrelovice.cz</w:t>
        </w:r>
      </w:hyperlink>
      <w:r w:rsidRPr="009221B6">
        <w:t>)</w:t>
      </w:r>
    </w:p>
    <w:p w:rsidR="00D46CAA" w:rsidRPr="009221B6" w:rsidRDefault="00D46CAA" w:rsidP="009221B6">
      <w:pPr>
        <w:pStyle w:val="Bezmezer"/>
      </w:pPr>
    </w:p>
    <w:p w:rsidR="00D17F01" w:rsidRPr="00CC12C3" w:rsidRDefault="00D17F01" w:rsidP="005E6594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CC12C3">
        <w:rPr>
          <w:rFonts w:ascii="Times New Roman" w:hAnsi="Times New Roman" w:cs="Times New Roman"/>
          <w:sz w:val="24"/>
          <w:szCs w:val="24"/>
        </w:rPr>
        <w:t>Katastrální území Mydlovary se nachází</w:t>
      </w:r>
      <w:r w:rsidR="005E6594" w:rsidRPr="00CC12C3">
        <w:rPr>
          <w:rFonts w:ascii="Times New Roman" w:hAnsi="Times New Roman" w:cs="Times New Roman"/>
          <w:sz w:val="24"/>
          <w:szCs w:val="24"/>
        </w:rPr>
        <w:t xml:space="preserve"> v Plzeňském kraji</w:t>
      </w:r>
      <w:r w:rsidRPr="00CC12C3">
        <w:rPr>
          <w:rFonts w:ascii="Times New Roman" w:hAnsi="Times New Roman" w:cs="Times New Roman"/>
          <w:sz w:val="24"/>
          <w:szCs w:val="24"/>
        </w:rPr>
        <w:t xml:space="preserve"> </w:t>
      </w:r>
      <w:r w:rsidR="00493BDE" w:rsidRPr="00CC12C3">
        <w:rPr>
          <w:rFonts w:ascii="Times New Roman" w:hAnsi="Times New Roman" w:cs="Times New Roman"/>
          <w:sz w:val="24"/>
          <w:szCs w:val="24"/>
        </w:rPr>
        <w:t>na pomezí okresu Tachov a Plzeň -sever</w:t>
      </w:r>
      <w:r w:rsidRPr="00CC12C3">
        <w:rPr>
          <w:rFonts w:ascii="Times New Roman" w:hAnsi="Times New Roman" w:cs="Times New Roman"/>
          <w:sz w:val="24"/>
          <w:szCs w:val="24"/>
        </w:rPr>
        <w:t>.</w:t>
      </w:r>
      <w:r w:rsidR="00493BDE" w:rsidRPr="00CC12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6594" w:rsidRPr="00CC12C3" w:rsidRDefault="005E6594" w:rsidP="005E6594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3E0174" w:rsidRPr="00CC12C3" w:rsidRDefault="00745CF6" w:rsidP="00894EAC">
      <w:pPr>
        <w:pStyle w:val="Bezmezer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12C3">
        <w:rPr>
          <w:rFonts w:ascii="Times New Roman" w:hAnsi="Times New Roman" w:cs="Times New Roman"/>
          <w:sz w:val="24"/>
          <w:szCs w:val="24"/>
        </w:rPr>
        <w:t xml:space="preserve">Celková výměra katastrálního území Mydlovary je </w:t>
      </w:r>
      <w:r w:rsidRPr="00CC12C3">
        <w:rPr>
          <w:rFonts w:ascii="Times New Roman" w:hAnsi="Times New Roman" w:cs="Times New Roman"/>
          <w:b/>
          <w:sz w:val="24"/>
          <w:szCs w:val="24"/>
        </w:rPr>
        <w:t>494,86 ha</w:t>
      </w:r>
      <w:r w:rsidRPr="00CC12C3">
        <w:rPr>
          <w:rFonts w:ascii="Times New Roman" w:hAnsi="Times New Roman" w:cs="Times New Roman"/>
          <w:sz w:val="24"/>
          <w:szCs w:val="24"/>
        </w:rPr>
        <w:t xml:space="preserve">, z toho výměra zemědělské </w:t>
      </w:r>
      <w:r w:rsidR="00663C53" w:rsidRPr="00CC12C3">
        <w:rPr>
          <w:rFonts w:ascii="Times New Roman" w:hAnsi="Times New Roman" w:cs="Times New Roman"/>
          <w:sz w:val="24"/>
          <w:szCs w:val="24"/>
        </w:rPr>
        <w:t>půdy činí</w:t>
      </w:r>
      <w:r w:rsidR="00C9495E" w:rsidRPr="00CC12C3">
        <w:rPr>
          <w:rFonts w:ascii="Times New Roman" w:hAnsi="Times New Roman" w:cs="Times New Roman"/>
          <w:sz w:val="24"/>
          <w:szCs w:val="24"/>
        </w:rPr>
        <w:t xml:space="preserve"> </w:t>
      </w:r>
      <w:r w:rsidR="00C9495E" w:rsidRPr="00CC12C3">
        <w:rPr>
          <w:rFonts w:ascii="Times New Roman" w:hAnsi="Times New Roman" w:cs="Times New Roman"/>
          <w:b/>
          <w:sz w:val="24"/>
          <w:szCs w:val="24"/>
        </w:rPr>
        <w:t>139,53 ha</w:t>
      </w:r>
      <w:r w:rsidR="003F6ED3" w:rsidRPr="00CC12C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F6ED3" w:rsidRPr="00CC12C3">
        <w:rPr>
          <w:rFonts w:ascii="Times New Roman" w:hAnsi="Times New Roman" w:cs="Times New Roman"/>
          <w:sz w:val="24"/>
          <w:szCs w:val="24"/>
        </w:rPr>
        <w:t>V katastrálním území Mydlovary se nachází rozsáhlý lesní komplex, který není zahrnut do pozemkové úpravy.</w:t>
      </w:r>
      <w:r w:rsidR="003E0174" w:rsidRPr="00CC12C3">
        <w:rPr>
          <w:rFonts w:ascii="Times New Roman" w:hAnsi="Times New Roman" w:cs="Times New Roman"/>
          <w:sz w:val="24"/>
          <w:szCs w:val="24"/>
        </w:rPr>
        <w:t xml:space="preserve"> Další údaje jsou uve</w:t>
      </w:r>
      <w:r w:rsidR="00894EAC" w:rsidRPr="00CC12C3">
        <w:rPr>
          <w:rFonts w:ascii="Times New Roman" w:hAnsi="Times New Roman" w:cs="Times New Roman"/>
          <w:sz w:val="24"/>
          <w:szCs w:val="24"/>
        </w:rPr>
        <w:t>deny ve statistických údajích (stav ke dni </w:t>
      </w:r>
      <w:r w:rsidR="00663C53" w:rsidRPr="00CC12C3">
        <w:rPr>
          <w:rFonts w:ascii="Times New Roman" w:hAnsi="Times New Roman" w:cs="Times New Roman"/>
          <w:sz w:val="24"/>
          <w:szCs w:val="24"/>
        </w:rPr>
        <w:t>12. 4. 2015</w:t>
      </w:r>
      <w:r w:rsidR="00894EAC" w:rsidRPr="00CC12C3">
        <w:rPr>
          <w:rFonts w:ascii="Times New Roman" w:hAnsi="Times New Roman" w:cs="Times New Roman"/>
          <w:sz w:val="24"/>
          <w:szCs w:val="24"/>
        </w:rPr>
        <w:t>) - (</w:t>
      </w:r>
      <w:proofErr w:type="spellStart"/>
      <w:r w:rsidR="00894EAC" w:rsidRPr="00CC12C3">
        <w:rPr>
          <w:rFonts w:ascii="Times New Roman" w:hAnsi="Times New Roman" w:cs="Times New Roman"/>
          <w:i/>
          <w:sz w:val="24"/>
          <w:szCs w:val="24"/>
        </w:rPr>
        <w:t>příl</w:t>
      </w:r>
      <w:proofErr w:type="spellEnd"/>
      <w:r w:rsidR="00894EAC" w:rsidRPr="00CC12C3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gramStart"/>
      <w:r w:rsidR="00894EAC" w:rsidRPr="00CC12C3">
        <w:rPr>
          <w:rFonts w:ascii="Times New Roman" w:hAnsi="Times New Roman" w:cs="Times New Roman"/>
          <w:i/>
          <w:sz w:val="24"/>
          <w:szCs w:val="24"/>
        </w:rPr>
        <w:t>č.1)</w:t>
      </w:r>
      <w:proofErr w:type="gramEnd"/>
    </w:p>
    <w:p w:rsidR="00894EAC" w:rsidRPr="00CC12C3" w:rsidRDefault="00894EAC" w:rsidP="00894EA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D52C28" w:rsidRPr="00CC12C3" w:rsidRDefault="003E0174" w:rsidP="00D52C28">
      <w:pPr>
        <w:pStyle w:val="Bezmezer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C12C3">
        <w:rPr>
          <w:rFonts w:ascii="Times New Roman" w:hAnsi="Times New Roman" w:cs="Times New Roman"/>
          <w:sz w:val="24"/>
          <w:szCs w:val="24"/>
        </w:rPr>
        <w:t>Nadmořská výška</w:t>
      </w:r>
      <w:r w:rsidR="00D52C28" w:rsidRPr="00CC12C3">
        <w:rPr>
          <w:rFonts w:ascii="Times New Roman" w:hAnsi="Times New Roman" w:cs="Times New Roman"/>
          <w:sz w:val="24"/>
          <w:szCs w:val="24"/>
        </w:rPr>
        <w:t xml:space="preserve"> v území</w:t>
      </w:r>
      <w:r w:rsidRPr="00CC12C3">
        <w:rPr>
          <w:rFonts w:ascii="Times New Roman" w:hAnsi="Times New Roman" w:cs="Times New Roman"/>
          <w:sz w:val="24"/>
          <w:szCs w:val="24"/>
        </w:rPr>
        <w:t xml:space="preserve">: od 370 </w:t>
      </w:r>
      <w:r w:rsidR="00D52C28" w:rsidRPr="00CC12C3">
        <w:rPr>
          <w:rFonts w:ascii="Times New Roman" w:hAnsi="Times New Roman" w:cs="Times New Roman"/>
          <w:sz w:val="24"/>
          <w:szCs w:val="24"/>
        </w:rPr>
        <w:t>m n. m.</w:t>
      </w:r>
      <w:r w:rsidR="009E67F2" w:rsidRPr="00CC12C3">
        <w:rPr>
          <w:rFonts w:ascii="Times New Roman" w:hAnsi="Times New Roman" w:cs="Times New Roman"/>
          <w:sz w:val="24"/>
          <w:szCs w:val="24"/>
        </w:rPr>
        <w:t>- 490</w:t>
      </w:r>
      <w:r w:rsidR="0061127D" w:rsidRPr="00CC12C3">
        <w:rPr>
          <w:rFonts w:ascii="Times New Roman" w:hAnsi="Times New Roman" w:cs="Times New Roman"/>
          <w:sz w:val="24"/>
          <w:szCs w:val="24"/>
        </w:rPr>
        <w:t xml:space="preserve"> m </w:t>
      </w:r>
      <w:proofErr w:type="gramStart"/>
      <w:r w:rsidR="0061127D" w:rsidRPr="00CC12C3">
        <w:rPr>
          <w:rFonts w:ascii="Times New Roman" w:hAnsi="Times New Roman" w:cs="Times New Roman"/>
          <w:sz w:val="24"/>
          <w:szCs w:val="24"/>
        </w:rPr>
        <w:t>n.m.</w:t>
      </w:r>
      <w:proofErr w:type="gramEnd"/>
    </w:p>
    <w:p w:rsidR="00D52C28" w:rsidRPr="00CC12C3" w:rsidRDefault="00D52C28" w:rsidP="00D52C28">
      <w:pPr>
        <w:pStyle w:val="Bezmezer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C12C3">
        <w:rPr>
          <w:rFonts w:ascii="Times New Roman" w:hAnsi="Times New Roman" w:cs="Times New Roman"/>
          <w:sz w:val="24"/>
          <w:szCs w:val="24"/>
        </w:rPr>
        <w:t>Klimatická oblast:</w:t>
      </w:r>
      <w:r w:rsidR="00894EAC" w:rsidRPr="00CC12C3">
        <w:rPr>
          <w:rFonts w:ascii="Times New Roman" w:hAnsi="Times New Roman" w:cs="Times New Roman"/>
          <w:sz w:val="24"/>
          <w:szCs w:val="24"/>
        </w:rPr>
        <w:t xml:space="preserve"> mírně teplá a mírně vlhká</w:t>
      </w:r>
    </w:p>
    <w:p w:rsidR="00894EAC" w:rsidRPr="00CC12C3" w:rsidRDefault="00894EAC" w:rsidP="00D52C28">
      <w:pPr>
        <w:pStyle w:val="Bezmezer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C12C3">
        <w:rPr>
          <w:rFonts w:ascii="Times New Roman" w:hAnsi="Times New Roman" w:cs="Times New Roman"/>
          <w:sz w:val="24"/>
          <w:szCs w:val="24"/>
        </w:rPr>
        <w:t>Průměrná roční teplota: 7-8 °C</w:t>
      </w:r>
    </w:p>
    <w:p w:rsidR="00894EAC" w:rsidRPr="00CC12C3" w:rsidRDefault="00894EAC" w:rsidP="00D52C28">
      <w:pPr>
        <w:pStyle w:val="Bezmezer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C12C3">
        <w:rPr>
          <w:rFonts w:ascii="Times New Roman" w:hAnsi="Times New Roman" w:cs="Times New Roman"/>
          <w:sz w:val="24"/>
          <w:szCs w:val="24"/>
        </w:rPr>
        <w:t>Průměrný roční úhrn srážek: 550-650 mm</w:t>
      </w:r>
    </w:p>
    <w:p w:rsidR="009E67F2" w:rsidRPr="00CC12C3" w:rsidRDefault="009E67F2" w:rsidP="00660969">
      <w:pPr>
        <w:pStyle w:val="Bezmezer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29D0" w:rsidRDefault="009E67F2" w:rsidP="000E29D0">
      <w:pPr>
        <w:pStyle w:val="Bezmezer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12C3">
        <w:rPr>
          <w:rFonts w:ascii="Times New Roman" w:hAnsi="Times New Roman" w:cs="Times New Roman"/>
          <w:sz w:val="24"/>
          <w:szCs w:val="24"/>
        </w:rPr>
        <w:t xml:space="preserve">Katastrální území Mydlovary sousedí </w:t>
      </w:r>
      <w:r w:rsidR="0061127D" w:rsidRPr="00CC12C3">
        <w:rPr>
          <w:rFonts w:ascii="Times New Roman" w:hAnsi="Times New Roman" w:cs="Times New Roman"/>
          <w:sz w:val="24"/>
          <w:szCs w:val="24"/>
        </w:rPr>
        <w:t xml:space="preserve">na východě </w:t>
      </w:r>
      <w:r w:rsidRPr="00CC12C3">
        <w:rPr>
          <w:rFonts w:ascii="Times New Roman" w:hAnsi="Times New Roman" w:cs="Times New Roman"/>
          <w:sz w:val="24"/>
          <w:szCs w:val="24"/>
        </w:rPr>
        <w:t>s </w:t>
      </w:r>
      <w:proofErr w:type="gramStart"/>
      <w:r w:rsidRPr="00CC12C3">
        <w:rPr>
          <w:rFonts w:ascii="Times New Roman" w:hAnsi="Times New Roman" w:cs="Times New Roman"/>
          <w:sz w:val="24"/>
          <w:szCs w:val="24"/>
        </w:rPr>
        <w:t>k.ú.</w:t>
      </w:r>
      <w:proofErr w:type="gramEnd"/>
      <w:r w:rsidRPr="00CC12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127D" w:rsidRPr="00CC12C3">
        <w:rPr>
          <w:rFonts w:ascii="Times New Roman" w:hAnsi="Times New Roman" w:cs="Times New Roman"/>
          <w:b/>
          <w:i/>
          <w:sz w:val="24"/>
          <w:szCs w:val="24"/>
        </w:rPr>
        <w:t>Krukanice</w:t>
      </w:r>
      <w:proofErr w:type="spellEnd"/>
      <w:r w:rsidR="0061127D" w:rsidRPr="00CC12C3">
        <w:rPr>
          <w:rFonts w:ascii="Times New Roman" w:hAnsi="Times New Roman" w:cs="Times New Roman"/>
          <w:sz w:val="24"/>
          <w:szCs w:val="24"/>
        </w:rPr>
        <w:t xml:space="preserve"> (obec Pernarec), na jihu s </w:t>
      </w:r>
      <w:proofErr w:type="gramStart"/>
      <w:r w:rsidR="0061127D" w:rsidRPr="00CC12C3">
        <w:rPr>
          <w:rFonts w:ascii="Times New Roman" w:hAnsi="Times New Roman" w:cs="Times New Roman"/>
          <w:sz w:val="24"/>
          <w:szCs w:val="24"/>
        </w:rPr>
        <w:t>k.ú.</w:t>
      </w:r>
      <w:proofErr w:type="gramEnd"/>
      <w:r w:rsidR="0061127D" w:rsidRPr="00CC12C3">
        <w:rPr>
          <w:rFonts w:ascii="Times New Roman" w:hAnsi="Times New Roman" w:cs="Times New Roman"/>
          <w:sz w:val="24"/>
          <w:szCs w:val="24"/>
        </w:rPr>
        <w:t xml:space="preserve"> </w:t>
      </w:r>
      <w:r w:rsidR="0061127D" w:rsidRPr="00CC12C3">
        <w:rPr>
          <w:rFonts w:ascii="Times New Roman" w:hAnsi="Times New Roman" w:cs="Times New Roman"/>
          <w:b/>
          <w:i/>
          <w:sz w:val="24"/>
          <w:szCs w:val="24"/>
        </w:rPr>
        <w:t>Trpísty</w:t>
      </w:r>
      <w:r w:rsidR="0061127D" w:rsidRPr="00CC12C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60969" w:rsidRPr="00CC12C3">
        <w:rPr>
          <w:rFonts w:ascii="Times New Roman" w:hAnsi="Times New Roman" w:cs="Times New Roman"/>
          <w:sz w:val="24"/>
          <w:szCs w:val="24"/>
        </w:rPr>
        <w:t xml:space="preserve">(okres Tachov-obec Trpísty) </w:t>
      </w:r>
      <w:r w:rsidR="0061127D" w:rsidRPr="00CC12C3"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="0061127D" w:rsidRPr="00CC12C3">
        <w:rPr>
          <w:rFonts w:ascii="Times New Roman" w:hAnsi="Times New Roman" w:cs="Times New Roman"/>
          <w:sz w:val="24"/>
          <w:szCs w:val="24"/>
        </w:rPr>
        <w:t>k.ú.</w:t>
      </w:r>
      <w:proofErr w:type="gramEnd"/>
      <w:r w:rsidR="0061127D" w:rsidRPr="00CC12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127D" w:rsidRPr="00CC12C3">
        <w:rPr>
          <w:rFonts w:ascii="Times New Roman" w:hAnsi="Times New Roman" w:cs="Times New Roman"/>
          <w:b/>
          <w:i/>
          <w:sz w:val="24"/>
          <w:szCs w:val="24"/>
        </w:rPr>
        <w:t>Sviňomazy</w:t>
      </w:r>
      <w:proofErr w:type="spellEnd"/>
      <w:r w:rsidR="00660969" w:rsidRPr="00CC12C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60969" w:rsidRPr="00CC12C3">
        <w:rPr>
          <w:rFonts w:ascii="Times New Roman" w:hAnsi="Times New Roman" w:cs="Times New Roman"/>
          <w:sz w:val="24"/>
          <w:szCs w:val="24"/>
        </w:rPr>
        <w:t>(okres Tachov-obec Trpísty)</w:t>
      </w:r>
      <w:r w:rsidR="0061127D" w:rsidRPr="00CC12C3">
        <w:rPr>
          <w:rFonts w:ascii="Times New Roman" w:hAnsi="Times New Roman" w:cs="Times New Roman"/>
          <w:sz w:val="24"/>
          <w:szCs w:val="24"/>
        </w:rPr>
        <w:t>,  na západě s </w:t>
      </w:r>
      <w:proofErr w:type="gramStart"/>
      <w:r w:rsidR="0061127D" w:rsidRPr="00CC12C3">
        <w:rPr>
          <w:rFonts w:ascii="Times New Roman" w:hAnsi="Times New Roman" w:cs="Times New Roman"/>
          <w:sz w:val="24"/>
          <w:szCs w:val="24"/>
        </w:rPr>
        <w:t>k.ú.</w:t>
      </w:r>
      <w:proofErr w:type="gramEnd"/>
      <w:r w:rsidR="0061127D" w:rsidRPr="00CC12C3">
        <w:rPr>
          <w:rFonts w:ascii="Times New Roman" w:hAnsi="Times New Roman" w:cs="Times New Roman"/>
          <w:sz w:val="24"/>
          <w:szCs w:val="24"/>
        </w:rPr>
        <w:t xml:space="preserve"> </w:t>
      </w:r>
      <w:r w:rsidR="0061127D" w:rsidRPr="00CC12C3">
        <w:rPr>
          <w:rFonts w:ascii="Times New Roman" w:hAnsi="Times New Roman" w:cs="Times New Roman"/>
          <w:b/>
          <w:i/>
          <w:sz w:val="24"/>
          <w:szCs w:val="24"/>
        </w:rPr>
        <w:t>Lomnička</w:t>
      </w:r>
      <w:r w:rsidR="00660969" w:rsidRPr="00CC12C3">
        <w:rPr>
          <w:rFonts w:ascii="Times New Roman" w:hAnsi="Times New Roman" w:cs="Times New Roman"/>
          <w:sz w:val="24"/>
          <w:szCs w:val="24"/>
        </w:rPr>
        <w:t xml:space="preserve"> (okres Tachov-obec Kšice)</w:t>
      </w:r>
      <w:r w:rsidR="0061127D" w:rsidRPr="00CC12C3">
        <w:rPr>
          <w:rFonts w:ascii="Times New Roman" w:hAnsi="Times New Roman" w:cs="Times New Roman"/>
          <w:sz w:val="24"/>
          <w:szCs w:val="24"/>
        </w:rPr>
        <w:t xml:space="preserve"> a </w:t>
      </w:r>
      <w:proofErr w:type="gramStart"/>
      <w:r w:rsidR="0061127D" w:rsidRPr="00CC12C3">
        <w:rPr>
          <w:rFonts w:ascii="Times New Roman" w:hAnsi="Times New Roman" w:cs="Times New Roman"/>
          <w:sz w:val="24"/>
          <w:szCs w:val="24"/>
        </w:rPr>
        <w:t>k.ú.</w:t>
      </w:r>
      <w:proofErr w:type="gramEnd"/>
      <w:r w:rsidR="0061127D" w:rsidRPr="00CC12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127D" w:rsidRPr="00CC12C3">
        <w:rPr>
          <w:rFonts w:ascii="Times New Roman" w:hAnsi="Times New Roman" w:cs="Times New Roman"/>
          <w:b/>
          <w:i/>
          <w:sz w:val="24"/>
          <w:szCs w:val="24"/>
        </w:rPr>
        <w:t>Bezemín</w:t>
      </w:r>
      <w:proofErr w:type="spellEnd"/>
      <w:r w:rsidR="00A5100C" w:rsidRPr="00CC12C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60969" w:rsidRPr="00CC12C3">
        <w:rPr>
          <w:rFonts w:ascii="Times New Roman" w:hAnsi="Times New Roman" w:cs="Times New Roman"/>
          <w:sz w:val="24"/>
          <w:szCs w:val="24"/>
        </w:rPr>
        <w:t xml:space="preserve">(okres Tachov- obec </w:t>
      </w:r>
      <w:proofErr w:type="spellStart"/>
      <w:r w:rsidR="00660969" w:rsidRPr="00CC12C3">
        <w:rPr>
          <w:rFonts w:ascii="Times New Roman" w:hAnsi="Times New Roman" w:cs="Times New Roman"/>
          <w:sz w:val="24"/>
          <w:szCs w:val="24"/>
        </w:rPr>
        <w:t>Cebic</w:t>
      </w:r>
      <w:proofErr w:type="spellEnd"/>
      <w:r w:rsidR="00660969" w:rsidRPr="00CC12C3">
        <w:rPr>
          <w:rFonts w:ascii="Times New Roman" w:hAnsi="Times New Roman" w:cs="Times New Roman"/>
          <w:sz w:val="24"/>
          <w:szCs w:val="24"/>
        </w:rPr>
        <w:t>)</w:t>
      </w:r>
      <w:r w:rsidR="0061127D" w:rsidRPr="00CC12C3">
        <w:rPr>
          <w:rFonts w:ascii="Times New Roman" w:hAnsi="Times New Roman" w:cs="Times New Roman"/>
          <w:sz w:val="24"/>
          <w:szCs w:val="24"/>
        </w:rPr>
        <w:t xml:space="preserve"> a na severu </w:t>
      </w:r>
      <w:proofErr w:type="gramStart"/>
      <w:r w:rsidR="0061127D" w:rsidRPr="00CC12C3">
        <w:rPr>
          <w:rFonts w:ascii="Times New Roman" w:hAnsi="Times New Roman" w:cs="Times New Roman"/>
          <w:sz w:val="24"/>
          <w:szCs w:val="24"/>
        </w:rPr>
        <w:t>k.ú.</w:t>
      </w:r>
      <w:proofErr w:type="gramEnd"/>
      <w:r w:rsidR="0061127D" w:rsidRPr="00CC12C3">
        <w:rPr>
          <w:rFonts w:ascii="Times New Roman" w:hAnsi="Times New Roman" w:cs="Times New Roman"/>
          <w:sz w:val="24"/>
          <w:szCs w:val="24"/>
        </w:rPr>
        <w:t xml:space="preserve"> </w:t>
      </w:r>
      <w:r w:rsidR="0061127D" w:rsidRPr="00CC12C3">
        <w:rPr>
          <w:rFonts w:ascii="Times New Roman" w:hAnsi="Times New Roman" w:cs="Times New Roman"/>
          <w:b/>
          <w:i/>
          <w:sz w:val="24"/>
          <w:szCs w:val="24"/>
        </w:rPr>
        <w:t>Okrouhlé Hradiště</w:t>
      </w:r>
      <w:r w:rsidR="0061127D" w:rsidRPr="00CC12C3">
        <w:rPr>
          <w:rFonts w:ascii="Times New Roman" w:hAnsi="Times New Roman" w:cs="Times New Roman"/>
          <w:sz w:val="24"/>
          <w:szCs w:val="24"/>
        </w:rPr>
        <w:t xml:space="preserve"> </w:t>
      </w:r>
      <w:r w:rsidR="00660969" w:rsidRPr="00CC12C3">
        <w:rPr>
          <w:rFonts w:ascii="Times New Roman" w:hAnsi="Times New Roman" w:cs="Times New Roman"/>
          <w:sz w:val="24"/>
          <w:szCs w:val="24"/>
        </w:rPr>
        <w:t xml:space="preserve">(okres Tachov-obec Konstantinovy Lázně) </w:t>
      </w:r>
      <w:r w:rsidR="0061127D" w:rsidRPr="00CC12C3"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="0061127D" w:rsidRPr="00CC12C3">
        <w:rPr>
          <w:rFonts w:ascii="Times New Roman" w:hAnsi="Times New Roman" w:cs="Times New Roman"/>
          <w:sz w:val="24"/>
          <w:szCs w:val="24"/>
        </w:rPr>
        <w:t>k.ú.</w:t>
      </w:r>
      <w:proofErr w:type="gramEnd"/>
      <w:r w:rsidR="0061127D" w:rsidRPr="00CC12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127D" w:rsidRPr="00CC12C3">
        <w:rPr>
          <w:rFonts w:ascii="Times New Roman" w:hAnsi="Times New Roman" w:cs="Times New Roman"/>
          <w:b/>
          <w:i/>
          <w:sz w:val="24"/>
          <w:szCs w:val="24"/>
        </w:rPr>
        <w:t>Rozněvice</w:t>
      </w:r>
      <w:proofErr w:type="spellEnd"/>
      <w:r w:rsidR="0061127D" w:rsidRPr="00CC12C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1127D" w:rsidRPr="00CC12C3">
        <w:rPr>
          <w:rFonts w:ascii="Times New Roman" w:hAnsi="Times New Roman" w:cs="Times New Roman"/>
          <w:sz w:val="24"/>
          <w:szCs w:val="24"/>
        </w:rPr>
        <w:t>(obec Křelovice)</w:t>
      </w:r>
      <w:r w:rsidR="00A5100C" w:rsidRPr="00CC12C3">
        <w:rPr>
          <w:rFonts w:ascii="Times New Roman" w:hAnsi="Times New Roman" w:cs="Times New Roman"/>
          <w:sz w:val="24"/>
          <w:szCs w:val="24"/>
        </w:rPr>
        <w:t>.</w:t>
      </w:r>
    </w:p>
    <w:p w:rsidR="000E29D0" w:rsidRPr="00CC12C3" w:rsidRDefault="000E29D0" w:rsidP="000E29D0">
      <w:pPr>
        <w:pStyle w:val="Bezmezer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34E" w:rsidRPr="00CC12C3" w:rsidRDefault="00CA4F9F" w:rsidP="004A580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CC12C3">
        <w:rPr>
          <w:rFonts w:ascii="Times New Roman" w:hAnsi="Times New Roman" w:cs="Times New Roman"/>
          <w:b/>
          <w:sz w:val="24"/>
          <w:szCs w:val="24"/>
          <w:u w:val="single"/>
        </w:rPr>
        <w:t xml:space="preserve">Obec </w:t>
      </w:r>
      <w:r w:rsidR="0037034E" w:rsidRPr="00CC12C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CC12C3">
        <w:rPr>
          <w:rFonts w:ascii="Times New Roman" w:hAnsi="Times New Roman" w:cs="Times New Roman"/>
          <w:b/>
          <w:sz w:val="24"/>
          <w:szCs w:val="24"/>
          <w:u w:val="single"/>
        </w:rPr>
        <w:t>Mydlovary</w:t>
      </w:r>
      <w:proofErr w:type="gramEnd"/>
    </w:p>
    <w:p w:rsidR="00B6160C" w:rsidRPr="00CC12C3" w:rsidRDefault="00B6160C" w:rsidP="004A5800">
      <w:pPr>
        <w:rPr>
          <w:rFonts w:ascii="Times New Roman" w:hAnsi="Times New Roman" w:cs="Times New Roman"/>
          <w:sz w:val="24"/>
          <w:szCs w:val="24"/>
        </w:rPr>
      </w:pPr>
      <w:r w:rsidRPr="00CC12C3">
        <w:rPr>
          <w:rFonts w:ascii="Times New Roman" w:hAnsi="Times New Roman" w:cs="Times New Roman"/>
          <w:sz w:val="24"/>
          <w:szCs w:val="24"/>
        </w:rPr>
        <w:t xml:space="preserve">Obec </w:t>
      </w:r>
      <w:proofErr w:type="gramStart"/>
      <w:r w:rsidRPr="00CC12C3">
        <w:rPr>
          <w:rFonts w:ascii="Times New Roman" w:hAnsi="Times New Roman" w:cs="Times New Roman"/>
          <w:sz w:val="24"/>
          <w:szCs w:val="24"/>
        </w:rPr>
        <w:t xml:space="preserve">Mydlovary </w:t>
      </w:r>
      <w:r w:rsidR="004A5800" w:rsidRPr="00CC12C3">
        <w:rPr>
          <w:rFonts w:ascii="Times New Roman" w:hAnsi="Times New Roman" w:cs="Times New Roman"/>
          <w:sz w:val="24"/>
          <w:szCs w:val="24"/>
        </w:rPr>
        <w:t xml:space="preserve"> </w:t>
      </w:r>
      <w:r w:rsidRPr="00CC12C3">
        <w:rPr>
          <w:rFonts w:ascii="Times New Roman" w:hAnsi="Times New Roman" w:cs="Times New Roman"/>
          <w:sz w:val="24"/>
          <w:szCs w:val="24"/>
        </w:rPr>
        <w:t>je</w:t>
      </w:r>
      <w:proofErr w:type="gramEnd"/>
      <w:r w:rsidR="004A5800" w:rsidRPr="00CC12C3">
        <w:rPr>
          <w:rFonts w:ascii="Times New Roman" w:hAnsi="Times New Roman" w:cs="Times New Roman"/>
          <w:sz w:val="24"/>
          <w:szCs w:val="24"/>
        </w:rPr>
        <w:t xml:space="preserve"> malá vesnice, část </w:t>
      </w:r>
      <w:r w:rsidR="00350180" w:rsidRPr="00CC12C3">
        <w:rPr>
          <w:rFonts w:ascii="Times New Roman" w:hAnsi="Times New Roman" w:cs="Times New Roman"/>
          <w:sz w:val="24"/>
          <w:szCs w:val="24"/>
        </w:rPr>
        <w:t>obce Křelovice</w:t>
      </w:r>
      <w:r w:rsidR="004A5800" w:rsidRPr="00CC12C3">
        <w:rPr>
          <w:rFonts w:ascii="Times New Roman" w:hAnsi="Times New Roman" w:cs="Times New Roman"/>
          <w:sz w:val="24"/>
          <w:szCs w:val="24"/>
        </w:rPr>
        <w:t xml:space="preserve"> v okrese Plzeň – sever. Nachází se 4 km jihozápadně od Křelovic a a</w:t>
      </w:r>
      <w:r w:rsidR="005B540B">
        <w:rPr>
          <w:rFonts w:ascii="Times New Roman" w:hAnsi="Times New Roman" w:cs="Times New Roman"/>
          <w:sz w:val="24"/>
          <w:szCs w:val="24"/>
        </w:rPr>
        <w:t xml:space="preserve">si 30 km severozápadně od Plzně na levém břehu </w:t>
      </w:r>
      <w:proofErr w:type="spellStart"/>
      <w:r w:rsidR="005B540B">
        <w:rPr>
          <w:rFonts w:ascii="Times New Roman" w:hAnsi="Times New Roman" w:cs="Times New Roman"/>
          <w:sz w:val="24"/>
          <w:szCs w:val="24"/>
        </w:rPr>
        <w:t>Úterského</w:t>
      </w:r>
      <w:proofErr w:type="spellEnd"/>
      <w:r w:rsidR="005B540B">
        <w:rPr>
          <w:rFonts w:ascii="Times New Roman" w:hAnsi="Times New Roman" w:cs="Times New Roman"/>
          <w:sz w:val="24"/>
          <w:szCs w:val="24"/>
        </w:rPr>
        <w:t xml:space="preserve"> potoka.</w:t>
      </w:r>
    </w:p>
    <w:p w:rsidR="005E6594" w:rsidRDefault="005E6594" w:rsidP="000E29D0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CC12C3">
        <w:rPr>
          <w:rFonts w:ascii="Times New Roman" w:hAnsi="Times New Roman" w:cs="Times New Roman"/>
          <w:sz w:val="24"/>
          <w:szCs w:val="24"/>
        </w:rPr>
        <w:t xml:space="preserve">Obec Křelovice spravuje 4 katastrální </w:t>
      </w:r>
      <w:proofErr w:type="gramStart"/>
      <w:r w:rsidRPr="00CC12C3">
        <w:rPr>
          <w:rFonts w:ascii="Times New Roman" w:hAnsi="Times New Roman" w:cs="Times New Roman"/>
          <w:sz w:val="24"/>
          <w:szCs w:val="24"/>
        </w:rPr>
        <w:t>území ( Křelovice</w:t>
      </w:r>
      <w:proofErr w:type="gramEnd"/>
      <w:r w:rsidRPr="00CC12C3">
        <w:rPr>
          <w:rFonts w:ascii="Times New Roman" w:hAnsi="Times New Roman" w:cs="Times New Roman"/>
          <w:sz w:val="24"/>
          <w:szCs w:val="24"/>
        </w:rPr>
        <w:t xml:space="preserve">, Mydlovary, </w:t>
      </w:r>
      <w:proofErr w:type="spellStart"/>
      <w:r w:rsidRPr="00CC12C3">
        <w:rPr>
          <w:rFonts w:ascii="Times New Roman" w:hAnsi="Times New Roman" w:cs="Times New Roman"/>
          <w:sz w:val="24"/>
          <w:szCs w:val="24"/>
        </w:rPr>
        <w:t>Pakoslav</w:t>
      </w:r>
      <w:proofErr w:type="spellEnd"/>
      <w:r w:rsidRPr="00CC12C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C12C3">
        <w:rPr>
          <w:rFonts w:ascii="Times New Roman" w:hAnsi="Times New Roman" w:cs="Times New Roman"/>
          <w:sz w:val="24"/>
          <w:szCs w:val="24"/>
        </w:rPr>
        <w:t>Rozněvice</w:t>
      </w:r>
      <w:proofErr w:type="spellEnd"/>
      <w:r w:rsidRPr="00CC12C3">
        <w:rPr>
          <w:rFonts w:ascii="Times New Roman" w:hAnsi="Times New Roman" w:cs="Times New Roman"/>
          <w:sz w:val="24"/>
          <w:szCs w:val="24"/>
        </w:rPr>
        <w:t>)</w:t>
      </w:r>
    </w:p>
    <w:p w:rsidR="000E29D0" w:rsidRPr="00CC12C3" w:rsidRDefault="000E29D0" w:rsidP="000E29D0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6B7553" w:rsidRPr="000E29D0" w:rsidRDefault="001B7A42" w:rsidP="001B7A42">
      <w:pPr>
        <w:pStyle w:val="Bezmezer"/>
        <w:spacing w:line="276" w:lineRule="auto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D96350">
        <w:rPr>
          <w:rFonts w:ascii="Times New Roman" w:hAnsi="Times New Roman" w:cs="Times New Roman"/>
          <w:sz w:val="24"/>
          <w:szCs w:val="24"/>
        </w:rPr>
        <w:t xml:space="preserve">Obec s rozšířenou působností: </w:t>
      </w:r>
      <w:proofErr w:type="spellStart"/>
      <w:r w:rsidRPr="00D96350">
        <w:rPr>
          <w:rFonts w:ascii="Times New Roman" w:hAnsi="Times New Roman" w:cs="Times New Roman"/>
          <w:sz w:val="24"/>
          <w:szCs w:val="24"/>
        </w:rPr>
        <w:t>MěÚ</w:t>
      </w:r>
      <w:proofErr w:type="spellEnd"/>
      <w:r w:rsidRPr="00D96350">
        <w:rPr>
          <w:rFonts w:ascii="Times New Roman" w:hAnsi="Times New Roman" w:cs="Times New Roman"/>
          <w:sz w:val="24"/>
          <w:szCs w:val="24"/>
        </w:rPr>
        <w:t xml:space="preserve"> Nýřany</w:t>
      </w:r>
      <w:r w:rsidR="005E6594" w:rsidRPr="00D96350">
        <w:rPr>
          <w:rFonts w:ascii="Times New Roman" w:hAnsi="Times New Roman" w:cs="Times New Roman"/>
          <w:sz w:val="24"/>
          <w:szCs w:val="24"/>
        </w:rPr>
        <w:t xml:space="preserve"> (odbor dopravy, odbor životního prostředí, o</w:t>
      </w:r>
      <w:r w:rsidRPr="00D96350">
        <w:rPr>
          <w:rFonts w:ascii="Times New Roman" w:hAnsi="Times New Roman" w:cs="Times New Roman"/>
          <w:sz w:val="24"/>
          <w:szCs w:val="24"/>
        </w:rPr>
        <w:t>dbor územního plánování)</w:t>
      </w:r>
      <w:r w:rsidR="000E29D0" w:rsidRPr="000E29D0">
        <w:t xml:space="preserve"> </w:t>
      </w:r>
      <w:hyperlink r:id="rId9" w:history="1">
        <w:r w:rsidR="000E29D0" w:rsidRPr="00D96350">
          <w:rPr>
            <w:rStyle w:val="Hypertextovodkaz"/>
            <w:rFonts w:ascii="Times New Roman" w:hAnsi="Times New Roman" w:cs="Times New Roman"/>
            <w:color w:val="0070C0"/>
            <w:sz w:val="24"/>
            <w:szCs w:val="24"/>
          </w:rPr>
          <w:t>http://www.nyrany.cz</w:t>
        </w:r>
      </w:hyperlink>
    </w:p>
    <w:p w:rsidR="001B7A42" w:rsidRPr="00D96350" w:rsidRDefault="001B7A42" w:rsidP="001B7A42">
      <w:pPr>
        <w:pStyle w:val="Bezmezer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6350">
        <w:rPr>
          <w:rFonts w:ascii="Times New Roman" w:hAnsi="Times New Roman" w:cs="Times New Roman"/>
          <w:sz w:val="24"/>
          <w:szCs w:val="24"/>
        </w:rPr>
        <w:t xml:space="preserve">Pověřený stavební úřad: </w:t>
      </w:r>
      <w:proofErr w:type="spellStart"/>
      <w:r w:rsidRPr="00D96350">
        <w:rPr>
          <w:rFonts w:ascii="Times New Roman" w:hAnsi="Times New Roman" w:cs="Times New Roman"/>
          <w:sz w:val="24"/>
          <w:szCs w:val="24"/>
        </w:rPr>
        <w:t>MěÚ</w:t>
      </w:r>
      <w:proofErr w:type="spellEnd"/>
      <w:r w:rsidRPr="00D96350">
        <w:rPr>
          <w:rFonts w:ascii="Times New Roman" w:hAnsi="Times New Roman" w:cs="Times New Roman"/>
          <w:sz w:val="24"/>
          <w:szCs w:val="24"/>
        </w:rPr>
        <w:t xml:space="preserve"> Město </w:t>
      </w:r>
      <w:proofErr w:type="spellStart"/>
      <w:r w:rsidRPr="00D96350">
        <w:rPr>
          <w:rFonts w:ascii="Times New Roman" w:hAnsi="Times New Roman" w:cs="Times New Roman"/>
          <w:sz w:val="24"/>
          <w:szCs w:val="24"/>
        </w:rPr>
        <w:t>Touškov</w:t>
      </w:r>
      <w:proofErr w:type="spellEnd"/>
    </w:p>
    <w:p w:rsidR="005E6594" w:rsidRPr="009221B6" w:rsidRDefault="001B7A42" w:rsidP="001B7A42">
      <w:pPr>
        <w:pStyle w:val="Bezmezer"/>
        <w:spacing w:line="276" w:lineRule="auto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D96350">
        <w:rPr>
          <w:rFonts w:ascii="Times New Roman" w:hAnsi="Times New Roman" w:cs="Times New Roman"/>
          <w:sz w:val="24"/>
          <w:szCs w:val="24"/>
        </w:rPr>
        <w:t>Katastrální úřad:</w:t>
      </w:r>
      <w:r w:rsidR="006B7553" w:rsidRPr="00D96350">
        <w:rPr>
          <w:rFonts w:ascii="Times New Roman" w:hAnsi="Times New Roman" w:cs="Times New Roman"/>
          <w:sz w:val="24"/>
          <w:szCs w:val="24"/>
        </w:rPr>
        <w:t xml:space="preserve"> </w:t>
      </w:r>
      <w:r w:rsidR="00350180" w:rsidRPr="00D96350">
        <w:rPr>
          <w:rFonts w:ascii="Times New Roman" w:hAnsi="Times New Roman" w:cs="Times New Roman"/>
          <w:sz w:val="24"/>
          <w:szCs w:val="24"/>
        </w:rPr>
        <w:t>Katastrální pracoviště</w:t>
      </w:r>
      <w:r w:rsidRPr="00D96350">
        <w:rPr>
          <w:rFonts w:ascii="Times New Roman" w:hAnsi="Times New Roman" w:cs="Times New Roman"/>
          <w:sz w:val="24"/>
          <w:szCs w:val="24"/>
        </w:rPr>
        <w:t xml:space="preserve"> Plzeň-sever</w:t>
      </w:r>
      <w:r w:rsidR="006B7553" w:rsidRPr="00D963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E29D0" w:rsidRPr="00D96350">
        <w:rPr>
          <w:rFonts w:ascii="Times New Roman" w:hAnsi="Times New Roman" w:cs="Times New Roman"/>
          <w:color w:val="0070C0"/>
          <w:sz w:val="24"/>
          <w:szCs w:val="24"/>
          <w:u w:val="single"/>
        </w:rPr>
        <w:t>kp.psever@cuzk.cz</w:t>
      </w:r>
    </w:p>
    <w:p w:rsidR="001B7A42" w:rsidRPr="00CC12C3" w:rsidRDefault="001B7A42" w:rsidP="001B7A42">
      <w:pPr>
        <w:pStyle w:val="Bezmezer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6350">
        <w:rPr>
          <w:rFonts w:ascii="Times New Roman" w:hAnsi="Times New Roman" w:cs="Times New Roman"/>
          <w:sz w:val="24"/>
          <w:szCs w:val="24"/>
        </w:rPr>
        <w:t xml:space="preserve">Na území hospodaří Lesy ČR </w:t>
      </w:r>
      <w:proofErr w:type="gramStart"/>
      <w:r w:rsidRPr="00D96350">
        <w:rPr>
          <w:rFonts w:ascii="Times New Roman" w:hAnsi="Times New Roman" w:cs="Times New Roman"/>
          <w:sz w:val="24"/>
          <w:szCs w:val="24"/>
        </w:rPr>
        <w:t>s.p.</w:t>
      </w:r>
      <w:proofErr w:type="gramEnd"/>
      <w:r w:rsidRPr="00D96350">
        <w:rPr>
          <w:rFonts w:ascii="Times New Roman" w:hAnsi="Times New Roman" w:cs="Times New Roman"/>
          <w:sz w:val="24"/>
          <w:szCs w:val="24"/>
        </w:rPr>
        <w:t xml:space="preserve"> Lesní správa</w:t>
      </w:r>
      <w:r w:rsidRPr="00CC12C3">
        <w:rPr>
          <w:rFonts w:ascii="Times New Roman" w:hAnsi="Times New Roman" w:cs="Times New Roman"/>
          <w:sz w:val="24"/>
          <w:szCs w:val="24"/>
        </w:rPr>
        <w:t xml:space="preserve"> Stříbro</w:t>
      </w:r>
    </w:p>
    <w:p w:rsidR="00CC12C3" w:rsidRPr="00CC12C3" w:rsidRDefault="00CC12C3" w:rsidP="001B7A42">
      <w:pPr>
        <w:pStyle w:val="Bezmezer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7A42" w:rsidRPr="00CC12C3" w:rsidRDefault="005E6594" w:rsidP="001B7A42">
      <w:pPr>
        <w:pStyle w:val="Bezmezer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12C3">
        <w:rPr>
          <w:rFonts w:ascii="Times New Roman" w:hAnsi="Times New Roman" w:cs="Times New Roman"/>
          <w:b/>
          <w:sz w:val="24"/>
          <w:szCs w:val="24"/>
          <w:u w:val="single"/>
        </w:rPr>
        <w:t>Kon</w:t>
      </w:r>
      <w:r w:rsidR="00CC12C3" w:rsidRPr="00CC12C3">
        <w:rPr>
          <w:rFonts w:ascii="Times New Roman" w:hAnsi="Times New Roman" w:cs="Times New Roman"/>
          <w:b/>
          <w:sz w:val="24"/>
          <w:szCs w:val="24"/>
          <w:u w:val="single"/>
        </w:rPr>
        <w:t>takty:</w:t>
      </w:r>
    </w:p>
    <w:p w:rsidR="001B7A42" w:rsidRPr="00CF525E" w:rsidRDefault="001B7A42" w:rsidP="001B7A4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CF525E">
        <w:rPr>
          <w:rFonts w:ascii="Times New Roman" w:hAnsi="Times New Roman" w:cs="Times New Roman"/>
          <w:sz w:val="24"/>
          <w:szCs w:val="24"/>
        </w:rPr>
        <w:t>Starostka obce: Eva Gruberová</w:t>
      </w:r>
    </w:p>
    <w:p w:rsidR="001B7A42" w:rsidRPr="00CF525E" w:rsidRDefault="001B7A42" w:rsidP="001B7A4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CF525E">
        <w:rPr>
          <w:rFonts w:ascii="Times New Roman" w:hAnsi="Times New Roman" w:cs="Times New Roman"/>
          <w:sz w:val="24"/>
          <w:szCs w:val="24"/>
        </w:rPr>
        <w:t>Místostarosta: Josef Svejkovský</w:t>
      </w:r>
    </w:p>
    <w:p w:rsidR="001B7A42" w:rsidRPr="00CF525E" w:rsidRDefault="001B7A42" w:rsidP="001B7A4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CC12C3" w:rsidRPr="00CF525E" w:rsidRDefault="00ED485C" w:rsidP="00ED485C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CF525E">
        <w:rPr>
          <w:rFonts w:ascii="Times New Roman" w:hAnsi="Times New Roman" w:cs="Times New Roman"/>
          <w:sz w:val="24"/>
          <w:szCs w:val="24"/>
        </w:rPr>
        <w:t>Adresa: Křelovice 46, 330 36 Pernarec</w:t>
      </w:r>
    </w:p>
    <w:p w:rsidR="0004448E" w:rsidRPr="00CF525E" w:rsidRDefault="0004448E" w:rsidP="00ED485C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CF525E">
        <w:rPr>
          <w:rFonts w:ascii="Times New Roman" w:hAnsi="Times New Roman" w:cs="Times New Roman"/>
          <w:sz w:val="24"/>
          <w:szCs w:val="24"/>
        </w:rPr>
        <w:t>Úřední hodiny: pondělí a středa 8.00-13.00 a 15:00-18.00</w:t>
      </w:r>
    </w:p>
    <w:p w:rsidR="00ED485C" w:rsidRPr="00CF525E" w:rsidRDefault="00ED485C" w:rsidP="00ED485C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CF525E">
        <w:rPr>
          <w:rFonts w:ascii="Times New Roman" w:hAnsi="Times New Roman" w:cs="Times New Roman"/>
          <w:sz w:val="24"/>
          <w:szCs w:val="24"/>
        </w:rPr>
        <w:t>Tel.: 373 315 201</w:t>
      </w:r>
    </w:p>
    <w:p w:rsidR="00ED485C" w:rsidRPr="00CF525E" w:rsidRDefault="00ED485C" w:rsidP="00ED485C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CF525E">
        <w:rPr>
          <w:rFonts w:ascii="Times New Roman" w:hAnsi="Times New Roman" w:cs="Times New Roman"/>
          <w:sz w:val="24"/>
          <w:szCs w:val="24"/>
        </w:rPr>
        <w:t>IČO:</w:t>
      </w:r>
      <w:r w:rsidR="008E65DA" w:rsidRPr="00CF525E">
        <w:rPr>
          <w:rFonts w:ascii="Times New Roman" w:hAnsi="Times New Roman" w:cs="Times New Roman"/>
          <w:sz w:val="24"/>
          <w:szCs w:val="24"/>
        </w:rPr>
        <w:t>18246052</w:t>
      </w:r>
    </w:p>
    <w:p w:rsidR="00ED485C" w:rsidRPr="00CF525E" w:rsidRDefault="00ED485C" w:rsidP="00ED485C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CF525E">
        <w:rPr>
          <w:rFonts w:ascii="Times New Roman" w:hAnsi="Times New Roman" w:cs="Times New Roman"/>
          <w:sz w:val="24"/>
          <w:szCs w:val="24"/>
        </w:rPr>
        <w:t>ID datové schránky: p73bhyj</w:t>
      </w:r>
    </w:p>
    <w:p w:rsidR="00ED485C" w:rsidRPr="00CF525E" w:rsidRDefault="005219D1" w:rsidP="00ED485C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CF525E">
        <w:rPr>
          <w:rFonts w:ascii="Times New Roman" w:hAnsi="Times New Roman" w:cs="Times New Roman"/>
          <w:sz w:val="24"/>
          <w:szCs w:val="24"/>
        </w:rPr>
        <w:t xml:space="preserve">Adresa internetové schránky: </w:t>
      </w:r>
      <w:hyperlink r:id="rId10" w:tgtFrame="blank_" w:history="1">
        <w:r w:rsidR="002E5629" w:rsidRPr="00CF525E">
          <w:rPr>
            <w:rStyle w:val="Hypertextovodkaz"/>
            <w:rFonts w:ascii="Times New Roman" w:hAnsi="Times New Roman" w:cs="Times New Roman"/>
            <w:sz w:val="24"/>
            <w:szCs w:val="24"/>
          </w:rPr>
          <w:t>http://www.obeckrelovice.cz</w:t>
        </w:r>
      </w:hyperlink>
    </w:p>
    <w:p w:rsidR="001B7A42" w:rsidRPr="00CF525E" w:rsidRDefault="00CC12C3" w:rsidP="00ED485C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CF525E">
        <w:rPr>
          <w:rFonts w:ascii="Times New Roman" w:hAnsi="Times New Roman" w:cs="Times New Roman"/>
          <w:sz w:val="24"/>
          <w:szCs w:val="24"/>
        </w:rPr>
        <w:t>E</w:t>
      </w:r>
      <w:r w:rsidR="001B7A42" w:rsidRPr="00CF525E">
        <w:rPr>
          <w:rFonts w:ascii="Times New Roman" w:hAnsi="Times New Roman" w:cs="Times New Roman"/>
          <w:sz w:val="24"/>
          <w:szCs w:val="24"/>
        </w:rPr>
        <w:t xml:space="preserve">-mail: </w:t>
      </w:r>
      <w:hyperlink r:id="rId11" w:history="1">
        <w:r w:rsidR="00CF525E" w:rsidRPr="00CF525E">
          <w:rPr>
            <w:rStyle w:val="Hypertextovodkaz"/>
            <w:rFonts w:ascii="Times New Roman" w:hAnsi="Times New Roman" w:cs="Times New Roman"/>
            <w:sz w:val="24"/>
            <w:szCs w:val="24"/>
          </w:rPr>
          <w:t>krelovice@cbox.cz</w:t>
        </w:r>
      </w:hyperlink>
    </w:p>
    <w:tbl>
      <w:tblPr>
        <w:tblW w:w="8685" w:type="dxa"/>
        <w:jc w:val="righ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42"/>
        <w:gridCol w:w="4343"/>
      </w:tblGrid>
      <w:tr w:rsidR="008E65DA" w:rsidRPr="00CF525E" w:rsidTr="008E65DA">
        <w:trPr>
          <w:tblCellSpacing w:w="15" w:type="dxa"/>
          <w:jc w:val="right"/>
        </w:trPr>
        <w:tc>
          <w:tcPr>
            <w:tcW w:w="0" w:type="auto"/>
            <w:vAlign w:val="center"/>
            <w:hideMark/>
          </w:tcPr>
          <w:p w:rsidR="008E65DA" w:rsidRPr="00CF525E" w:rsidRDefault="008E65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E65DA" w:rsidRPr="00CF525E" w:rsidRDefault="008E65DA" w:rsidP="002E5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485C" w:rsidRPr="00CC12C3" w:rsidRDefault="00ED485C" w:rsidP="00ED485C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37034E" w:rsidRDefault="00CF525E" w:rsidP="00350180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Zahájení KoPÚ</w:t>
      </w:r>
    </w:p>
    <w:p w:rsidR="00CF525E" w:rsidRDefault="00CF525E" w:rsidP="009D20FE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CF525E">
        <w:rPr>
          <w:rFonts w:ascii="Times New Roman" w:hAnsi="Times New Roman" w:cs="Times New Roman"/>
          <w:sz w:val="24"/>
          <w:szCs w:val="24"/>
        </w:rPr>
        <w:t>Komplexní pozemková</w:t>
      </w:r>
      <w:r w:rsidR="009D20FE">
        <w:rPr>
          <w:rFonts w:ascii="Times New Roman" w:hAnsi="Times New Roman" w:cs="Times New Roman"/>
          <w:sz w:val="24"/>
          <w:szCs w:val="24"/>
        </w:rPr>
        <w:t xml:space="preserve"> úprava</w:t>
      </w:r>
      <w:r w:rsidR="007B075B">
        <w:rPr>
          <w:rFonts w:ascii="Times New Roman" w:hAnsi="Times New Roman" w:cs="Times New Roman"/>
          <w:sz w:val="24"/>
          <w:szCs w:val="24"/>
        </w:rPr>
        <w:t xml:space="preserve"> byla zaháje</w:t>
      </w:r>
      <w:r w:rsidR="009D610E">
        <w:rPr>
          <w:rFonts w:ascii="Times New Roman" w:hAnsi="Times New Roman" w:cs="Times New Roman"/>
          <w:sz w:val="24"/>
          <w:szCs w:val="24"/>
        </w:rPr>
        <w:t xml:space="preserve">na z podnětu Katastrálního pracoviště Plzeň- sever, </w:t>
      </w:r>
      <w:r w:rsidR="009D610E" w:rsidRPr="009D20FE">
        <w:rPr>
          <w:rFonts w:ascii="Times New Roman" w:hAnsi="Times New Roman" w:cs="Times New Roman"/>
          <w:b/>
          <w:sz w:val="24"/>
          <w:szCs w:val="24"/>
        </w:rPr>
        <w:t>z důvodu potřebnosti dořešit v katastrálním území Mydlovary příděly</w:t>
      </w:r>
      <w:r w:rsidR="009D610E">
        <w:rPr>
          <w:rFonts w:ascii="Times New Roman" w:hAnsi="Times New Roman" w:cs="Times New Roman"/>
          <w:sz w:val="24"/>
          <w:szCs w:val="24"/>
        </w:rPr>
        <w:t>.</w:t>
      </w:r>
      <w:r w:rsidR="009D20FE">
        <w:rPr>
          <w:rFonts w:ascii="Times New Roman" w:hAnsi="Times New Roman" w:cs="Times New Roman"/>
          <w:sz w:val="24"/>
          <w:szCs w:val="24"/>
        </w:rPr>
        <w:t xml:space="preserve"> K žádosti o provedení komplexní pozemkové úpravy se připojila i obec Křelovice.</w:t>
      </w:r>
    </w:p>
    <w:p w:rsidR="009D610E" w:rsidRPr="00CF525E" w:rsidRDefault="009D610E" w:rsidP="009D20FE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CA4F9F" w:rsidRDefault="009D20FE" w:rsidP="00663C5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KoPÚ</w:t>
      </w:r>
      <w:r w:rsidR="001540BE">
        <w:rPr>
          <w:rFonts w:ascii="Times New Roman" w:hAnsi="Times New Roman" w:cs="Times New Roman"/>
          <w:sz w:val="24"/>
          <w:szCs w:val="24"/>
        </w:rPr>
        <w:t xml:space="preserve"> v </w:t>
      </w:r>
      <w:proofErr w:type="gramStart"/>
      <w:r w:rsidR="001540BE">
        <w:rPr>
          <w:rFonts w:ascii="Times New Roman" w:hAnsi="Times New Roman" w:cs="Times New Roman"/>
          <w:sz w:val="24"/>
          <w:szCs w:val="24"/>
        </w:rPr>
        <w:t>k.ú.</w:t>
      </w:r>
      <w:proofErr w:type="gramEnd"/>
      <w:r w:rsidR="001540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Mydlovary</w:t>
      </w:r>
      <w:r w:rsidR="001540BE">
        <w:rPr>
          <w:rFonts w:ascii="Times New Roman" w:hAnsi="Times New Roman" w:cs="Times New Roman"/>
          <w:sz w:val="24"/>
          <w:szCs w:val="24"/>
        </w:rPr>
        <w:t xml:space="preserve"> byla zahájena dne </w:t>
      </w:r>
      <w:r w:rsidR="001540BE" w:rsidRPr="00AF42C8">
        <w:rPr>
          <w:rFonts w:ascii="Times New Roman" w:hAnsi="Times New Roman" w:cs="Times New Roman"/>
          <w:b/>
          <w:sz w:val="24"/>
          <w:szCs w:val="24"/>
        </w:rPr>
        <w:t>14.8.2014</w:t>
      </w:r>
      <w:r w:rsidR="001540BE">
        <w:rPr>
          <w:rFonts w:ascii="Times New Roman" w:hAnsi="Times New Roman" w:cs="Times New Roman"/>
          <w:sz w:val="24"/>
          <w:szCs w:val="24"/>
        </w:rPr>
        <w:t xml:space="preserve"> veřejnou vyhláškou ze dne 27.4.2014 pod </w:t>
      </w:r>
      <w:proofErr w:type="gramStart"/>
      <w:r w:rsidR="001540BE">
        <w:rPr>
          <w:rFonts w:ascii="Times New Roman" w:hAnsi="Times New Roman" w:cs="Times New Roman"/>
          <w:sz w:val="24"/>
          <w:szCs w:val="24"/>
        </w:rPr>
        <w:t>č.j.</w:t>
      </w:r>
      <w:proofErr w:type="gramEnd"/>
      <w:r w:rsidR="001540BE">
        <w:rPr>
          <w:rFonts w:ascii="Times New Roman" w:hAnsi="Times New Roman" w:cs="Times New Roman"/>
          <w:sz w:val="24"/>
          <w:szCs w:val="24"/>
        </w:rPr>
        <w:t xml:space="preserve"> SPU 349638/2014.</w:t>
      </w:r>
    </w:p>
    <w:p w:rsidR="00D914D3" w:rsidRPr="007E4F2B" w:rsidRDefault="00D914D3" w:rsidP="007E4F2B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7E4F2B">
        <w:rPr>
          <w:rFonts w:ascii="Times New Roman" w:hAnsi="Times New Roman" w:cs="Times New Roman"/>
          <w:b/>
          <w:sz w:val="24"/>
          <w:szCs w:val="24"/>
        </w:rPr>
        <w:t xml:space="preserve">KoPÚ v sousedních </w:t>
      </w:r>
      <w:proofErr w:type="gramStart"/>
      <w:r w:rsidRPr="007E4F2B">
        <w:rPr>
          <w:rFonts w:ascii="Times New Roman" w:hAnsi="Times New Roman" w:cs="Times New Roman"/>
          <w:b/>
          <w:sz w:val="24"/>
          <w:szCs w:val="24"/>
        </w:rPr>
        <w:t>k.ú.:</w:t>
      </w:r>
      <w:proofErr w:type="gramEnd"/>
    </w:p>
    <w:p w:rsidR="007E4F2B" w:rsidRPr="007E4F2B" w:rsidRDefault="007E4F2B" w:rsidP="007E4F2B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D914D3" w:rsidRPr="007E4F2B" w:rsidRDefault="00D914D3" w:rsidP="007E4F2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E4F2B">
        <w:rPr>
          <w:rFonts w:ascii="Times New Roman" w:hAnsi="Times New Roman" w:cs="Times New Roman"/>
          <w:sz w:val="24"/>
          <w:szCs w:val="24"/>
        </w:rPr>
        <w:t>v </w:t>
      </w:r>
      <w:proofErr w:type="gramStart"/>
      <w:r w:rsidRPr="007E4F2B">
        <w:rPr>
          <w:rFonts w:ascii="Times New Roman" w:hAnsi="Times New Roman" w:cs="Times New Roman"/>
          <w:sz w:val="24"/>
          <w:szCs w:val="24"/>
        </w:rPr>
        <w:t>k.ú.</w:t>
      </w:r>
      <w:proofErr w:type="gramEnd"/>
      <w:r w:rsidRPr="007E4F2B">
        <w:rPr>
          <w:rFonts w:ascii="Times New Roman" w:hAnsi="Times New Roman" w:cs="Times New Roman"/>
          <w:sz w:val="24"/>
          <w:szCs w:val="24"/>
        </w:rPr>
        <w:t xml:space="preserve"> Okrouhlé Hradiště </w:t>
      </w:r>
      <w:r w:rsidR="00A36E28" w:rsidRPr="007E4F2B">
        <w:rPr>
          <w:rFonts w:ascii="Times New Roman" w:hAnsi="Times New Roman" w:cs="Times New Roman"/>
          <w:sz w:val="24"/>
          <w:szCs w:val="24"/>
        </w:rPr>
        <w:t xml:space="preserve">(okres Tachov) </w:t>
      </w:r>
      <w:r w:rsidRPr="007E4F2B">
        <w:rPr>
          <w:rFonts w:ascii="Times New Roman" w:hAnsi="Times New Roman" w:cs="Times New Roman"/>
          <w:sz w:val="24"/>
          <w:szCs w:val="24"/>
        </w:rPr>
        <w:t>je KoPÚ zahájená (</w:t>
      </w:r>
      <w:proofErr w:type="gramStart"/>
      <w:r w:rsidRPr="007E4F2B">
        <w:rPr>
          <w:rFonts w:ascii="Times New Roman" w:hAnsi="Times New Roman" w:cs="Times New Roman"/>
          <w:sz w:val="24"/>
          <w:szCs w:val="24"/>
        </w:rPr>
        <w:t>26.2.2014</w:t>
      </w:r>
      <w:proofErr w:type="gramEnd"/>
      <w:r w:rsidRPr="007E4F2B">
        <w:rPr>
          <w:rFonts w:ascii="Times New Roman" w:hAnsi="Times New Roman" w:cs="Times New Roman"/>
          <w:sz w:val="24"/>
          <w:szCs w:val="24"/>
        </w:rPr>
        <w:t>)</w:t>
      </w:r>
    </w:p>
    <w:p w:rsidR="00785E2B" w:rsidRPr="007E4F2B" w:rsidRDefault="00D914D3" w:rsidP="007E4F2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E4F2B">
        <w:rPr>
          <w:rFonts w:ascii="Times New Roman" w:hAnsi="Times New Roman" w:cs="Times New Roman"/>
          <w:sz w:val="24"/>
          <w:szCs w:val="24"/>
        </w:rPr>
        <w:t>v </w:t>
      </w:r>
      <w:proofErr w:type="gramStart"/>
      <w:r w:rsidRPr="007E4F2B">
        <w:rPr>
          <w:rFonts w:ascii="Times New Roman" w:hAnsi="Times New Roman" w:cs="Times New Roman"/>
          <w:sz w:val="24"/>
          <w:szCs w:val="24"/>
        </w:rPr>
        <w:t>k.ú.</w:t>
      </w:r>
      <w:proofErr w:type="gramEnd"/>
      <w:r w:rsidRPr="007E4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F2B">
        <w:rPr>
          <w:rFonts w:ascii="Times New Roman" w:hAnsi="Times New Roman" w:cs="Times New Roman"/>
          <w:sz w:val="24"/>
          <w:szCs w:val="24"/>
        </w:rPr>
        <w:t>Bezemín</w:t>
      </w:r>
      <w:proofErr w:type="spellEnd"/>
      <w:r w:rsidRPr="007E4F2B">
        <w:rPr>
          <w:rFonts w:ascii="Times New Roman" w:hAnsi="Times New Roman" w:cs="Times New Roman"/>
          <w:sz w:val="24"/>
          <w:szCs w:val="24"/>
        </w:rPr>
        <w:t>,</w:t>
      </w:r>
      <w:r w:rsidR="00A36E28" w:rsidRPr="007E4F2B">
        <w:rPr>
          <w:rFonts w:ascii="Times New Roman" w:hAnsi="Times New Roman" w:cs="Times New Roman"/>
          <w:sz w:val="24"/>
          <w:szCs w:val="24"/>
        </w:rPr>
        <w:t xml:space="preserve"> </w:t>
      </w:r>
      <w:r w:rsidRPr="007E4F2B">
        <w:rPr>
          <w:rFonts w:ascii="Times New Roman" w:hAnsi="Times New Roman" w:cs="Times New Roman"/>
          <w:sz w:val="24"/>
          <w:szCs w:val="24"/>
        </w:rPr>
        <w:t xml:space="preserve">Lomnička, </w:t>
      </w:r>
      <w:proofErr w:type="spellStart"/>
      <w:r w:rsidRPr="007E4F2B">
        <w:rPr>
          <w:rFonts w:ascii="Times New Roman" w:hAnsi="Times New Roman" w:cs="Times New Roman"/>
          <w:sz w:val="24"/>
          <w:szCs w:val="24"/>
        </w:rPr>
        <w:t>Sviňomazy</w:t>
      </w:r>
      <w:proofErr w:type="spellEnd"/>
      <w:r w:rsidRPr="007E4F2B">
        <w:rPr>
          <w:rFonts w:ascii="Times New Roman" w:hAnsi="Times New Roman" w:cs="Times New Roman"/>
          <w:sz w:val="24"/>
          <w:szCs w:val="24"/>
        </w:rPr>
        <w:t xml:space="preserve">, Trpísty </w:t>
      </w:r>
      <w:r w:rsidR="00A36E28" w:rsidRPr="007E4F2B">
        <w:rPr>
          <w:rFonts w:ascii="Times New Roman" w:hAnsi="Times New Roman" w:cs="Times New Roman"/>
          <w:sz w:val="24"/>
          <w:szCs w:val="24"/>
        </w:rPr>
        <w:t xml:space="preserve">(okres Tachov) </w:t>
      </w:r>
      <w:r w:rsidRPr="007E4F2B">
        <w:rPr>
          <w:rFonts w:ascii="Times New Roman" w:hAnsi="Times New Roman" w:cs="Times New Roman"/>
          <w:sz w:val="24"/>
          <w:szCs w:val="24"/>
        </w:rPr>
        <w:t>není zahájená KoPÚ</w:t>
      </w:r>
    </w:p>
    <w:p w:rsidR="00785E2B" w:rsidRDefault="00D914D3" w:rsidP="007E4F2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E4F2B">
        <w:rPr>
          <w:rFonts w:ascii="Times New Roman" w:hAnsi="Times New Roman" w:cs="Times New Roman"/>
          <w:sz w:val="24"/>
          <w:szCs w:val="24"/>
        </w:rPr>
        <w:t>v </w:t>
      </w:r>
      <w:proofErr w:type="gramStart"/>
      <w:r w:rsidRPr="007E4F2B">
        <w:rPr>
          <w:rFonts w:ascii="Times New Roman" w:hAnsi="Times New Roman" w:cs="Times New Roman"/>
          <w:sz w:val="24"/>
          <w:szCs w:val="24"/>
        </w:rPr>
        <w:t>k.ú.</w:t>
      </w:r>
      <w:proofErr w:type="gramEnd"/>
      <w:r w:rsidRPr="007E4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6E28" w:rsidRPr="007E4F2B">
        <w:rPr>
          <w:rFonts w:ascii="Times New Roman" w:hAnsi="Times New Roman" w:cs="Times New Roman"/>
          <w:sz w:val="24"/>
          <w:szCs w:val="24"/>
        </w:rPr>
        <w:t>Krukanice</w:t>
      </w:r>
      <w:proofErr w:type="spellEnd"/>
      <w:r w:rsidR="00A36E28" w:rsidRPr="007E4F2B">
        <w:rPr>
          <w:rFonts w:ascii="Times New Roman" w:hAnsi="Times New Roman" w:cs="Times New Roman"/>
          <w:sz w:val="24"/>
          <w:szCs w:val="24"/>
        </w:rPr>
        <w:t xml:space="preserve"> není zahájená KoPÚ</w:t>
      </w:r>
    </w:p>
    <w:p w:rsidR="007E4F2B" w:rsidRDefault="007E4F2B" w:rsidP="00C5496A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</w:t>
      </w:r>
      <w:proofErr w:type="gramStart"/>
      <w:r>
        <w:rPr>
          <w:rFonts w:ascii="Times New Roman" w:hAnsi="Times New Roman" w:cs="Times New Roman"/>
          <w:sz w:val="24"/>
          <w:szCs w:val="24"/>
        </w:rPr>
        <w:t>k.ú.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Rozněvice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bude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zpracována souběžně s KoPÚ Mydlovary</w:t>
      </w:r>
    </w:p>
    <w:p w:rsidR="00C5496A" w:rsidRDefault="00C5496A" w:rsidP="00C5496A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7E4F2B" w:rsidRDefault="00493D21" w:rsidP="0037034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Obvody</w:t>
      </w:r>
    </w:p>
    <w:p w:rsidR="000160FD" w:rsidRDefault="00160A43" w:rsidP="000160FD">
      <w:pPr>
        <w:pStyle w:val="Bezmezer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60A43">
        <w:rPr>
          <w:rFonts w:ascii="Times New Roman" w:hAnsi="Times New Roman" w:cs="Times New Roman"/>
          <w:sz w:val="24"/>
          <w:szCs w:val="24"/>
        </w:rPr>
        <w:t>Dne 9.</w:t>
      </w:r>
      <w:r w:rsidR="00663C53">
        <w:rPr>
          <w:rFonts w:ascii="Times New Roman" w:hAnsi="Times New Roman" w:cs="Times New Roman"/>
          <w:sz w:val="24"/>
          <w:szCs w:val="24"/>
        </w:rPr>
        <w:t xml:space="preserve"> </w:t>
      </w:r>
      <w:r w:rsidRPr="00160A43">
        <w:rPr>
          <w:rFonts w:ascii="Times New Roman" w:hAnsi="Times New Roman" w:cs="Times New Roman"/>
          <w:sz w:val="24"/>
          <w:szCs w:val="24"/>
        </w:rPr>
        <w:t>2.</w:t>
      </w:r>
      <w:r w:rsidR="00663C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2015 proběhlo na Katastrálním úřadě, Katastrálním pracovišti Plzeň-sever </w:t>
      </w:r>
      <w:r w:rsidR="0060026D">
        <w:rPr>
          <w:rFonts w:ascii="Times New Roman" w:hAnsi="Times New Roman" w:cs="Times New Roman"/>
          <w:sz w:val="24"/>
          <w:szCs w:val="24"/>
        </w:rPr>
        <w:t>jednání ve věci stanovení obvodu KoP</w:t>
      </w:r>
      <w:r w:rsidR="000160FD">
        <w:rPr>
          <w:rFonts w:ascii="Times New Roman" w:hAnsi="Times New Roman" w:cs="Times New Roman"/>
          <w:sz w:val="24"/>
          <w:szCs w:val="24"/>
        </w:rPr>
        <w:t>Ú s ředitelkou KP Plzeň-sever. Na tomto jednání byl předložen snímek mapy se zakresleným obvodem.</w:t>
      </w:r>
      <w:r w:rsidR="000446A3">
        <w:rPr>
          <w:rFonts w:ascii="Times New Roman" w:hAnsi="Times New Roman" w:cs="Times New Roman"/>
          <w:sz w:val="24"/>
          <w:szCs w:val="24"/>
        </w:rPr>
        <w:t xml:space="preserve"> </w:t>
      </w:r>
      <w:r w:rsidR="000160FD" w:rsidRPr="000160FD">
        <w:rPr>
          <w:rFonts w:ascii="Times New Roman" w:hAnsi="Times New Roman" w:cs="Times New Roman"/>
          <w:sz w:val="24"/>
          <w:szCs w:val="24"/>
        </w:rPr>
        <w:t xml:space="preserve"> </w:t>
      </w:r>
      <w:r w:rsidR="000160FD">
        <w:rPr>
          <w:rFonts w:ascii="Times New Roman" w:hAnsi="Times New Roman" w:cs="Times New Roman"/>
          <w:sz w:val="24"/>
          <w:szCs w:val="24"/>
        </w:rPr>
        <w:t>Z jednání byl pořízen zápis (</w:t>
      </w:r>
      <w:proofErr w:type="spellStart"/>
      <w:r w:rsidR="000160FD">
        <w:rPr>
          <w:rFonts w:ascii="Times New Roman" w:hAnsi="Times New Roman" w:cs="Times New Roman"/>
          <w:i/>
          <w:sz w:val="24"/>
          <w:szCs w:val="24"/>
        </w:rPr>
        <w:t>příl</w:t>
      </w:r>
      <w:proofErr w:type="spellEnd"/>
      <w:r w:rsidR="000160FD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gramStart"/>
      <w:r w:rsidR="000160FD">
        <w:rPr>
          <w:rFonts w:ascii="Times New Roman" w:hAnsi="Times New Roman" w:cs="Times New Roman"/>
          <w:i/>
          <w:sz w:val="24"/>
          <w:szCs w:val="24"/>
        </w:rPr>
        <w:t>č.</w:t>
      </w:r>
      <w:proofErr w:type="gramEnd"/>
      <w:r w:rsidR="000160FD">
        <w:rPr>
          <w:rFonts w:ascii="Times New Roman" w:hAnsi="Times New Roman" w:cs="Times New Roman"/>
          <w:i/>
          <w:sz w:val="24"/>
          <w:szCs w:val="24"/>
        </w:rPr>
        <w:t>2a)</w:t>
      </w:r>
    </w:p>
    <w:p w:rsidR="00160A43" w:rsidRPr="00160A43" w:rsidRDefault="00160A43" w:rsidP="0037034E">
      <w:pPr>
        <w:rPr>
          <w:rFonts w:ascii="Times New Roman" w:hAnsi="Times New Roman" w:cs="Times New Roman"/>
          <w:sz w:val="24"/>
          <w:szCs w:val="24"/>
        </w:rPr>
      </w:pPr>
    </w:p>
    <w:p w:rsidR="00D81DEA" w:rsidRDefault="00160A43" w:rsidP="00D81DEA">
      <w:pPr>
        <w:pStyle w:val="Bezmezer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 </w:t>
      </w:r>
      <w:r w:rsidR="00663C53">
        <w:rPr>
          <w:rFonts w:ascii="Times New Roman" w:hAnsi="Times New Roman" w:cs="Times New Roman"/>
          <w:sz w:val="24"/>
          <w:szCs w:val="24"/>
        </w:rPr>
        <w:t>obvodem byla</w:t>
      </w:r>
      <w:r>
        <w:rPr>
          <w:rFonts w:ascii="Times New Roman" w:hAnsi="Times New Roman" w:cs="Times New Roman"/>
          <w:sz w:val="24"/>
          <w:szCs w:val="24"/>
        </w:rPr>
        <w:t xml:space="preserve"> seznámena i starostka obce Křelovice paní Eva Gruberová na schůzce, která se konala na Pobočce Pl</w:t>
      </w:r>
      <w:r w:rsidR="00A8639B">
        <w:rPr>
          <w:rFonts w:ascii="Times New Roman" w:hAnsi="Times New Roman" w:cs="Times New Roman"/>
          <w:sz w:val="24"/>
          <w:szCs w:val="24"/>
        </w:rPr>
        <w:t xml:space="preserve">zeň dne </w:t>
      </w:r>
      <w:r w:rsidR="00663C53">
        <w:rPr>
          <w:rFonts w:ascii="Times New Roman" w:hAnsi="Times New Roman" w:cs="Times New Roman"/>
          <w:sz w:val="24"/>
          <w:szCs w:val="24"/>
        </w:rPr>
        <w:t>10. 3. 2015</w:t>
      </w:r>
      <w:r w:rsidR="00A8639B">
        <w:rPr>
          <w:rFonts w:ascii="Times New Roman" w:hAnsi="Times New Roman" w:cs="Times New Roman"/>
          <w:sz w:val="24"/>
          <w:szCs w:val="24"/>
        </w:rPr>
        <w:t xml:space="preserve">. </w:t>
      </w:r>
      <w:r w:rsidR="000160FD">
        <w:rPr>
          <w:rFonts w:ascii="Times New Roman" w:hAnsi="Times New Roman" w:cs="Times New Roman"/>
          <w:sz w:val="24"/>
          <w:szCs w:val="24"/>
        </w:rPr>
        <w:t>S navrženým obvodem</w:t>
      </w:r>
      <w:r>
        <w:rPr>
          <w:rFonts w:ascii="Times New Roman" w:hAnsi="Times New Roman" w:cs="Times New Roman"/>
          <w:sz w:val="24"/>
          <w:szCs w:val="24"/>
        </w:rPr>
        <w:t xml:space="preserve"> bude seznámeno zastupitelstvo obce Křelovice, které k navrženým obvodům dá své stanovisko. Z jednání byl pořízen zápis (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příl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č.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2b).</w:t>
      </w:r>
    </w:p>
    <w:p w:rsidR="00F7467B" w:rsidRPr="00D96350" w:rsidRDefault="00F7467B" w:rsidP="00D81DEA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A8639B" w:rsidRDefault="00A8639B" w:rsidP="00D81DEA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Obvod pozemkové úpravy byl zakreslen do </w:t>
      </w:r>
      <w:proofErr w:type="spellStart"/>
      <w:r>
        <w:rPr>
          <w:rFonts w:ascii="Times New Roman" w:hAnsi="Times New Roman" w:cs="Times New Roman"/>
          <w:sz w:val="24"/>
          <w:szCs w:val="24"/>
        </w:rPr>
        <w:t>ortofotomapy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rozdělen na 3 lokality.</w:t>
      </w:r>
      <w:r w:rsidR="00C0473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C04734" w:rsidRPr="00E40188">
        <w:rPr>
          <w:rFonts w:ascii="Times New Roman" w:hAnsi="Times New Roman" w:cs="Times New Roman"/>
          <w:i/>
          <w:sz w:val="24"/>
          <w:szCs w:val="24"/>
        </w:rPr>
        <w:t>příl</w:t>
      </w:r>
      <w:proofErr w:type="spellEnd"/>
      <w:r w:rsidR="00C04734" w:rsidRPr="00E40188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gramStart"/>
      <w:r w:rsidR="00C04734" w:rsidRPr="00E40188">
        <w:rPr>
          <w:rFonts w:ascii="Times New Roman" w:hAnsi="Times New Roman" w:cs="Times New Roman"/>
          <w:i/>
          <w:sz w:val="24"/>
          <w:szCs w:val="24"/>
        </w:rPr>
        <w:t>č.3</w:t>
      </w:r>
      <w:r w:rsidR="00C04734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D96350" w:rsidRDefault="00D96350" w:rsidP="00D81DEA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obvodu je řešeno celé katastrální území kromě velkého lesního komplexu.(lokalita 3) Obvod KoPÚ jde po katastrální hranici, po lesním komplexu (vnější obvod) a po zastavěné a zastavitelné č</w:t>
      </w:r>
      <w:r w:rsidR="00E40188">
        <w:rPr>
          <w:rFonts w:ascii="Times New Roman" w:hAnsi="Times New Roman" w:cs="Times New Roman"/>
          <w:sz w:val="24"/>
          <w:szCs w:val="24"/>
        </w:rPr>
        <w:t>ásti obce (vnitřní obvod).</w:t>
      </w:r>
      <w:r w:rsidR="00B438B8">
        <w:rPr>
          <w:rFonts w:ascii="Times New Roman" w:hAnsi="Times New Roman" w:cs="Times New Roman"/>
          <w:sz w:val="24"/>
          <w:szCs w:val="24"/>
        </w:rPr>
        <w:t xml:space="preserve"> </w:t>
      </w:r>
      <w:r w:rsidR="00535B00">
        <w:rPr>
          <w:rFonts w:ascii="Times New Roman" w:hAnsi="Times New Roman" w:cs="Times New Roman"/>
          <w:sz w:val="24"/>
          <w:szCs w:val="24"/>
        </w:rPr>
        <w:t xml:space="preserve">Z obvodu byla odečtena společná </w:t>
      </w:r>
      <w:r w:rsidR="00817BF6">
        <w:rPr>
          <w:rFonts w:ascii="Times New Roman" w:hAnsi="Times New Roman" w:cs="Times New Roman"/>
          <w:sz w:val="24"/>
          <w:szCs w:val="24"/>
        </w:rPr>
        <w:t>hranice s </w:t>
      </w:r>
      <w:proofErr w:type="gramStart"/>
      <w:r w:rsidR="00817BF6">
        <w:rPr>
          <w:rFonts w:ascii="Times New Roman" w:hAnsi="Times New Roman" w:cs="Times New Roman"/>
          <w:sz w:val="24"/>
          <w:szCs w:val="24"/>
        </w:rPr>
        <w:t>k.ú.</w:t>
      </w:r>
      <w:proofErr w:type="gramEnd"/>
      <w:r w:rsidR="00535B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B00">
        <w:rPr>
          <w:rFonts w:ascii="Times New Roman" w:hAnsi="Times New Roman" w:cs="Times New Roman"/>
          <w:sz w:val="24"/>
          <w:szCs w:val="24"/>
        </w:rPr>
        <w:t>Rozněvice</w:t>
      </w:r>
      <w:proofErr w:type="spellEnd"/>
      <w:r w:rsidR="00535B00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535B00">
        <w:rPr>
          <w:rFonts w:ascii="Times New Roman" w:hAnsi="Times New Roman" w:cs="Times New Roman"/>
          <w:sz w:val="24"/>
          <w:szCs w:val="24"/>
        </w:rPr>
        <w:t>která</w:t>
      </w:r>
      <w:proofErr w:type="gramEnd"/>
      <w:r w:rsidR="00535B00">
        <w:rPr>
          <w:rFonts w:ascii="Times New Roman" w:hAnsi="Times New Roman" w:cs="Times New Roman"/>
          <w:sz w:val="24"/>
          <w:szCs w:val="24"/>
        </w:rPr>
        <w:t xml:space="preserve"> bude šetřena v rámci KoPÚ </w:t>
      </w:r>
      <w:proofErr w:type="spellStart"/>
      <w:r w:rsidR="00535B00">
        <w:rPr>
          <w:rFonts w:ascii="Times New Roman" w:hAnsi="Times New Roman" w:cs="Times New Roman"/>
          <w:sz w:val="24"/>
          <w:szCs w:val="24"/>
        </w:rPr>
        <w:t>Rozněvice</w:t>
      </w:r>
      <w:proofErr w:type="spellEnd"/>
      <w:r w:rsidR="00535B00">
        <w:rPr>
          <w:rFonts w:ascii="Times New Roman" w:hAnsi="Times New Roman" w:cs="Times New Roman"/>
          <w:sz w:val="24"/>
          <w:szCs w:val="24"/>
        </w:rPr>
        <w:t>. (804 m)</w:t>
      </w:r>
    </w:p>
    <w:p w:rsidR="00A8639B" w:rsidRPr="00A8639B" w:rsidRDefault="00A8639B" w:rsidP="00D81DEA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F5261F" w:rsidRDefault="00F5261F" w:rsidP="00D81DEA">
      <w:pPr>
        <w:pStyle w:val="Bezmezer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Pozemky řešené v obvodu K</w:t>
      </w:r>
      <w:r w:rsidR="000446A3">
        <w:rPr>
          <w:rFonts w:ascii="Times New Roman" w:hAnsi="Times New Roman" w:cs="Times New Roman"/>
          <w:b/>
          <w:sz w:val="24"/>
          <w:szCs w:val="24"/>
          <w:u w:val="single"/>
        </w:rPr>
        <w:t>oPÚ:</w:t>
      </w:r>
    </w:p>
    <w:p w:rsidR="00F5261F" w:rsidRDefault="000446A3" w:rsidP="00F5261F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Lokalita </w:t>
      </w:r>
      <w:proofErr w:type="gramStart"/>
      <w:r>
        <w:rPr>
          <w:rFonts w:ascii="Times New Roman" w:hAnsi="Times New Roman" w:cs="Times New Roman"/>
          <w:sz w:val="24"/>
          <w:szCs w:val="24"/>
        </w:rPr>
        <w:t>č. 1.- jedná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se o zemědělské pozemky, cesty, ostatní komunikace, ostatní plochu a </w:t>
      </w:r>
      <w:r w:rsidR="00F5261F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0446A3" w:rsidRDefault="00F5261F" w:rsidP="00F5261F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lesní pozemky</w:t>
      </w:r>
    </w:p>
    <w:p w:rsidR="00F5261F" w:rsidRDefault="00F5261F" w:rsidP="00F5261F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F5261F" w:rsidRDefault="00F5261F" w:rsidP="00F5261F">
      <w:pPr>
        <w:pStyle w:val="Bezmez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Pozemky neřešené ve smyslu § 2, u nichž je třeba obnovit SGI:</w:t>
      </w:r>
    </w:p>
    <w:p w:rsidR="00F5261F" w:rsidRPr="00F5261F" w:rsidRDefault="00F5261F" w:rsidP="00F5261F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Lokalita </w:t>
      </w:r>
      <w:proofErr w:type="gramStart"/>
      <w:r>
        <w:rPr>
          <w:rFonts w:ascii="Times New Roman" w:hAnsi="Times New Roman" w:cs="Times New Roman"/>
          <w:sz w:val="24"/>
          <w:szCs w:val="24"/>
        </w:rPr>
        <w:t>č.2. – zastavěná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0056">
        <w:rPr>
          <w:rFonts w:ascii="Times New Roman" w:hAnsi="Times New Roman" w:cs="Times New Roman"/>
          <w:sz w:val="24"/>
          <w:szCs w:val="24"/>
        </w:rPr>
        <w:t xml:space="preserve">a zaplocená </w:t>
      </w:r>
      <w:r>
        <w:rPr>
          <w:rFonts w:ascii="Times New Roman" w:hAnsi="Times New Roman" w:cs="Times New Roman"/>
          <w:sz w:val="24"/>
          <w:szCs w:val="24"/>
        </w:rPr>
        <w:t>část obce</w:t>
      </w:r>
    </w:p>
    <w:p w:rsidR="00F5261F" w:rsidRDefault="00F5261F" w:rsidP="00F5261F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F5261F" w:rsidRDefault="00F5261F" w:rsidP="00F5261F">
      <w:pPr>
        <w:pStyle w:val="Bezmez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Pozemky mimo obvod:</w:t>
      </w:r>
    </w:p>
    <w:p w:rsidR="00F5261F" w:rsidRDefault="00F5261F" w:rsidP="00F5261F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Lokalita č.3. – lesní komplex ve východní části k.ú. ( </w:t>
      </w:r>
      <w:proofErr w:type="spellStart"/>
      <w:r>
        <w:rPr>
          <w:rFonts w:ascii="Times New Roman" w:hAnsi="Times New Roman" w:cs="Times New Roman"/>
          <w:sz w:val="24"/>
          <w:szCs w:val="24"/>
        </w:rPr>
        <w:t>p.č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785/1,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p.č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790/1 a </w:t>
      </w:r>
      <w:proofErr w:type="spellStart"/>
      <w:r>
        <w:rPr>
          <w:rFonts w:ascii="Times New Roman" w:hAnsi="Times New Roman" w:cs="Times New Roman"/>
          <w:sz w:val="24"/>
          <w:szCs w:val="24"/>
        </w:rPr>
        <w:t>p.č</w:t>
      </w:r>
      <w:proofErr w:type="spellEnd"/>
      <w:r>
        <w:rPr>
          <w:rFonts w:ascii="Times New Roman" w:hAnsi="Times New Roman" w:cs="Times New Roman"/>
          <w:sz w:val="24"/>
          <w:szCs w:val="24"/>
        </w:rPr>
        <w:t>. 827)</w:t>
      </w:r>
    </w:p>
    <w:p w:rsidR="00F5261F" w:rsidRDefault="00F5261F" w:rsidP="00F5261F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970D2" w:rsidRDefault="00D970D2" w:rsidP="00F5261F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5261F" w:rsidRDefault="00F5261F" w:rsidP="00F5261F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92D06">
        <w:rPr>
          <w:rFonts w:ascii="Times New Roman" w:hAnsi="Times New Roman"/>
          <w:b/>
          <w:sz w:val="24"/>
          <w:szCs w:val="24"/>
          <w:u w:val="single"/>
        </w:rPr>
        <w:t xml:space="preserve">Předpokládané výměry řešeného území KoPÚ </w:t>
      </w:r>
      <w:r w:rsidR="00D970D2">
        <w:rPr>
          <w:rFonts w:ascii="Times New Roman" w:hAnsi="Times New Roman"/>
          <w:b/>
          <w:sz w:val="24"/>
          <w:szCs w:val="24"/>
          <w:u w:val="single"/>
        </w:rPr>
        <w:t>Mydlovary</w:t>
      </w:r>
      <w:r w:rsidRPr="00892D06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5E57A2" w:rsidRDefault="005E57A2" w:rsidP="00F5261F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E57A2" w:rsidRPr="005E57A2" w:rsidRDefault="005E57A2" w:rsidP="005E57A2">
      <w:pPr>
        <w:tabs>
          <w:tab w:val="left" w:pos="144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Celková výměra </w:t>
      </w:r>
      <w:proofErr w:type="gramStart"/>
      <w:r>
        <w:rPr>
          <w:rFonts w:ascii="Times New Roman" w:hAnsi="Times New Roman" w:cs="Times New Roman"/>
          <w:sz w:val="24"/>
          <w:szCs w:val="24"/>
        </w:rPr>
        <w:t>k.ú. je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494 8561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</w:p>
    <w:p w:rsidR="00F5261F" w:rsidRPr="00172E2A" w:rsidRDefault="00F5261F" w:rsidP="00F5261F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</w:p>
    <w:tbl>
      <w:tblPr>
        <w:tblW w:w="9241" w:type="dxa"/>
        <w:jc w:val="center"/>
        <w:tblInd w:w="-1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3"/>
        <w:gridCol w:w="2785"/>
        <w:gridCol w:w="2813"/>
        <w:gridCol w:w="1980"/>
      </w:tblGrid>
      <w:tr w:rsidR="0086072F" w:rsidRPr="00172E2A" w:rsidTr="00A8639B">
        <w:trPr>
          <w:trHeight w:val="315"/>
          <w:jc w:val="center"/>
        </w:trPr>
        <w:tc>
          <w:tcPr>
            <w:tcW w:w="1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72F" w:rsidRPr="00172E2A" w:rsidRDefault="0086072F" w:rsidP="00F526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2E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katastrální území</w:t>
            </w:r>
          </w:p>
        </w:tc>
        <w:tc>
          <w:tcPr>
            <w:tcW w:w="2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72F" w:rsidRPr="00172E2A" w:rsidRDefault="0086072F" w:rsidP="00860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2E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řešené pozemky dle § 2 - ha</w:t>
            </w:r>
          </w:p>
        </w:tc>
        <w:tc>
          <w:tcPr>
            <w:tcW w:w="28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72F" w:rsidRPr="00172E2A" w:rsidRDefault="0086072F" w:rsidP="00F526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obnova SGI</w:t>
            </w:r>
            <w:r w:rsidRPr="00172E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 ha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6072F" w:rsidRPr="0086072F" w:rsidRDefault="0086072F" w:rsidP="00A86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mimo obvod</w:t>
            </w:r>
          </w:p>
        </w:tc>
      </w:tr>
      <w:tr w:rsidR="0086072F" w:rsidRPr="00172E2A" w:rsidTr="00A8639B">
        <w:trPr>
          <w:trHeight w:val="315"/>
          <w:jc w:val="center"/>
        </w:trPr>
        <w:tc>
          <w:tcPr>
            <w:tcW w:w="1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72F" w:rsidRPr="00172E2A" w:rsidRDefault="0086072F" w:rsidP="00F526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Mydlovary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72F" w:rsidRPr="00172E2A" w:rsidRDefault="0086072F" w:rsidP="00F526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9B18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59</w:t>
            </w:r>
            <w:r w:rsidR="002721B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+rezerva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72F" w:rsidRPr="00172E2A" w:rsidRDefault="00A8639B" w:rsidP="00F526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072F" w:rsidRPr="00CB1DCF" w:rsidRDefault="00CB1DCF" w:rsidP="00CB1DCF">
            <w:pPr>
              <w:pStyle w:val="Bezmezer"/>
              <w:rPr>
                <w:b/>
              </w:rPr>
            </w:pPr>
            <w:r w:rsidRPr="00CB1DCF">
              <w:rPr>
                <w:b/>
              </w:rPr>
              <w:t xml:space="preserve">                </w:t>
            </w:r>
            <w:r w:rsidR="00A8639B" w:rsidRPr="00CB1DCF">
              <w:rPr>
                <w:b/>
              </w:rPr>
              <w:t>232</w:t>
            </w:r>
          </w:p>
        </w:tc>
      </w:tr>
    </w:tbl>
    <w:p w:rsidR="00F5261F" w:rsidRDefault="00F5261F" w:rsidP="00F5261F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5261F" w:rsidRDefault="00F5261F" w:rsidP="00A8639B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340056" w:rsidRDefault="00340056" w:rsidP="00A8639B">
      <w:pPr>
        <w:pStyle w:val="Bezmez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Změna katastrální hranice</w:t>
      </w:r>
    </w:p>
    <w:p w:rsidR="00340056" w:rsidRDefault="00340056" w:rsidP="00A8639B">
      <w:pPr>
        <w:pStyle w:val="Bezmez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40056" w:rsidRDefault="00243B11" w:rsidP="00A14330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Obec vznesla požadavek na změnu katastrální hranice.</w:t>
      </w:r>
      <w:r w:rsidR="00C04734">
        <w:rPr>
          <w:rFonts w:ascii="Times New Roman" w:hAnsi="Times New Roman" w:cs="Times New Roman"/>
          <w:sz w:val="24"/>
          <w:szCs w:val="24"/>
        </w:rPr>
        <w:t xml:space="preserve"> Pozemky u chatové osady </w:t>
      </w:r>
      <w:r w:rsidR="00895970">
        <w:rPr>
          <w:rFonts w:ascii="Times New Roman" w:hAnsi="Times New Roman" w:cs="Times New Roman"/>
          <w:sz w:val="24"/>
          <w:szCs w:val="24"/>
        </w:rPr>
        <w:t>v </w:t>
      </w:r>
      <w:proofErr w:type="gramStart"/>
      <w:r w:rsidR="00895970">
        <w:rPr>
          <w:rFonts w:ascii="Times New Roman" w:hAnsi="Times New Roman" w:cs="Times New Roman"/>
          <w:sz w:val="24"/>
          <w:szCs w:val="24"/>
        </w:rPr>
        <w:t>k.ú.</w:t>
      </w:r>
      <w:proofErr w:type="gramEnd"/>
      <w:r w:rsidR="008959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970">
        <w:rPr>
          <w:rFonts w:ascii="Times New Roman" w:hAnsi="Times New Roman" w:cs="Times New Roman"/>
          <w:sz w:val="24"/>
          <w:szCs w:val="24"/>
        </w:rPr>
        <w:t>Rozněvice</w:t>
      </w:r>
      <w:proofErr w:type="spellEnd"/>
      <w:r w:rsidR="00895970">
        <w:rPr>
          <w:rFonts w:ascii="Times New Roman" w:hAnsi="Times New Roman" w:cs="Times New Roman"/>
          <w:sz w:val="24"/>
          <w:szCs w:val="24"/>
        </w:rPr>
        <w:t xml:space="preserve"> </w:t>
      </w:r>
      <w:r w:rsidR="003F6E4C">
        <w:rPr>
          <w:rFonts w:ascii="Times New Roman" w:hAnsi="Times New Roman" w:cs="Times New Roman"/>
          <w:sz w:val="24"/>
          <w:szCs w:val="24"/>
        </w:rPr>
        <w:t xml:space="preserve"> </w:t>
      </w:r>
      <w:r w:rsidR="00895970">
        <w:rPr>
          <w:rFonts w:ascii="Times New Roman" w:hAnsi="Times New Roman" w:cs="Times New Roman"/>
          <w:sz w:val="24"/>
          <w:szCs w:val="24"/>
        </w:rPr>
        <w:t xml:space="preserve">převést do </w:t>
      </w:r>
      <w:proofErr w:type="gramStart"/>
      <w:r w:rsidR="00895970">
        <w:rPr>
          <w:rFonts w:ascii="Times New Roman" w:hAnsi="Times New Roman" w:cs="Times New Roman"/>
          <w:sz w:val="24"/>
          <w:szCs w:val="24"/>
        </w:rPr>
        <w:t>k.ú.</w:t>
      </w:r>
      <w:proofErr w:type="gramEnd"/>
      <w:r w:rsidR="00895970">
        <w:rPr>
          <w:rFonts w:ascii="Times New Roman" w:hAnsi="Times New Roman" w:cs="Times New Roman"/>
          <w:sz w:val="24"/>
          <w:szCs w:val="24"/>
        </w:rPr>
        <w:t xml:space="preserve"> Mydlovary.</w:t>
      </w:r>
    </w:p>
    <w:p w:rsidR="00E12306" w:rsidRDefault="00E12306" w:rsidP="00A8639B">
      <w:pPr>
        <w:pStyle w:val="Bezmez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970D2" w:rsidRDefault="00D970D2" w:rsidP="00A8639B">
      <w:pPr>
        <w:pStyle w:val="Bezmez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2306" w:rsidRDefault="00AB7CB3" w:rsidP="00A8639B">
      <w:pPr>
        <w:pStyle w:val="Bezmez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Katastrální </w:t>
      </w:r>
      <w:r w:rsidR="00E12306">
        <w:rPr>
          <w:rFonts w:ascii="Times New Roman" w:hAnsi="Times New Roman" w:cs="Times New Roman"/>
          <w:b/>
          <w:sz w:val="24"/>
          <w:szCs w:val="24"/>
          <w:u w:val="single"/>
        </w:rPr>
        <w:t>ú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zemí Mydlovary + </w:t>
      </w:r>
      <w:r w:rsidR="00E12306">
        <w:rPr>
          <w:rFonts w:ascii="Times New Roman" w:hAnsi="Times New Roman" w:cs="Times New Roman"/>
          <w:b/>
          <w:sz w:val="24"/>
          <w:szCs w:val="24"/>
          <w:u w:val="single"/>
        </w:rPr>
        <w:t xml:space="preserve">sousední </w:t>
      </w:r>
      <w:proofErr w:type="gramStart"/>
      <w:r w:rsidR="00E12306">
        <w:rPr>
          <w:rFonts w:ascii="Times New Roman" w:hAnsi="Times New Roman" w:cs="Times New Roman"/>
          <w:b/>
          <w:sz w:val="24"/>
          <w:szCs w:val="24"/>
          <w:u w:val="single"/>
        </w:rPr>
        <w:t>k.ú. :</w:t>
      </w:r>
      <w:proofErr w:type="gramEnd"/>
    </w:p>
    <w:p w:rsidR="00C5496A" w:rsidRDefault="00C5496A" w:rsidP="00E12306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6"/>
        <w:gridCol w:w="1777"/>
        <w:gridCol w:w="2989"/>
        <w:gridCol w:w="2086"/>
      </w:tblGrid>
      <w:tr w:rsidR="00E12306" w:rsidRPr="00D66223" w:rsidTr="00C5496A">
        <w:tc>
          <w:tcPr>
            <w:tcW w:w="2436" w:type="dxa"/>
          </w:tcPr>
          <w:p w:rsidR="00E12306" w:rsidRPr="00AB7CB3" w:rsidRDefault="00AB7CB3" w:rsidP="00B25AD0">
            <w:pPr>
              <w:spacing w:after="0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B7CB3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Sousední </w:t>
            </w:r>
            <w:proofErr w:type="gramStart"/>
            <w:r w:rsidRPr="00AB7CB3">
              <w:rPr>
                <w:rFonts w:ascii="Times New Roman" w:hAnsi="Times New Roman"/>
                <w:b/>
                <w:i/>
                <w:sz w:val="28"/>
                <w:szCs w:val="28"/>
              </w:rPr>
              <w:t>k.ú.</w:t>
            </w:r>
            <w:proofErr w:type="gramEnd"/>
          </w:p>
        </w:tc>
        <w:tc>
          <w:tcPr>
            <w:tcW w:w="1777" w:type="dxa"/>
          </w:tcPr>
          <w:p w:rsidR="00E12306" w:rsidRPr="00AB7CB3" w:rsidRDefault="00AB7CB3" w:rsidP="00E12306">
            <w:pPr>
              <w:spacing w:after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B7CB3">
              <w:rPr>
                <w:rFonts w:ascii="Times New Roman" w:hAnsi="Times New Roman"/>
                <w:b/>
                <w:i/>
                <w:sz w:val="28"/>
                <w:szCs w:val="28"/>
              </w:rPr>
              <w:t>Mapa</w:t>
            </w:r>
          </w:p>
        </w:tc>
        <w:tc>
          <w:tcPr>
            <w:tcW w:w="2989" w:type="dxa"/>
          </w:tcPr>
          <w:p w:rsidR="00E12306" w:rsidRPr="00AB7CB3" w:rsidRDefault="00E12306" w:rsidP="00E12306">
            <w:pPr>
              <w:spacing w:after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B7CB3">
              <w:rPr>
                <w:rFonts w:ascii="Times New Roman" w:hAnsi="Times New Roman"/>
                <w:b/>
                <w:i/>
                <w:sz w:val="28"/>
                <w:szCs w:val="28"/>
              </w:rPr>
              <w:t>odkaz na obce</w:t>
            </w:r>
          </w:p>
        </w:tc>
        <w:tc>
          <w:tcPr>
            <w:tcW w:w="2086" w:type="dxa"/>
          </w:tcPr>
          <w:p w:rsidR="00E12306" w:rsidRPr="00AB7CB3" w:rsidRDefault="00E12306" w:rsidP="00E12306">
            <w:pPr>
              <w:spacing w:after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B7CB3">
              <w:rPr>
                <w:rFonts w:ascii="Times New Roman" w:hAnsi="Times New Roman"/>
                <w:b/>
                <w:i/>
                <w:sz w:val="28"/>
                <w:szCs w:val="28"/>
              </w:rPr>
              <w:t>KÚ pro PK, KP</w:t>
            </w:r>
          </w:p>
        </w:tc>
      </w:tr>
      <w:tr w:rsidR="00E12306" w:rsidRPr="00D66223" w:rsidTr="00C5496A">
        <w:trPr>
          <w:trHeight w:val="272"/>
        </w:trPr>
        <w:tc>
          <w:tcPr>
            <w:tcW w:w="2436" w:type="dxa"/>
          </w:tcPr>
          <w:p w:rsidR="00E12306" w:rsidRPr="00AB7CB3" w:rsidRDefault="00E12306" w:rsidP="00E1230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7CB3">
              <w:rPr>
                <w:rFonts w:ascii="Times New Roman" w:hAnsi="Times New Roman"/>
                <w:sz w:val="24"/>
                <w:szCs w:val="24"/>
              </w:rPr>
              <w:t>Rozněvice</w:t>
            </w:r>
            <w:proofErr w:type="spellEnd"/>
          </w:p>
        </w:tc>
        <w:tc>
          <w:tcPr>
            <w:tcW w:w="1777" w:type="dxa"/>
          </w:tcPr>
          <w:p w:rsidR="00E12306" w:rsidRDefault="00E12306" w:rsidP="00E123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KN</w:t>
            </w:r>
          </w:p>
          <w:p w:rsidR="00E12306" w:rsidRPr="00C14331" w:rsidRDefault="00E12306" w:rsidP="00B25AD0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89" w:type="dxa"/>
          </w:tcPr>
          <w:p w:rsidR="00054B00" w:rsidRPr="00CF525E" w:rsidRDefault="00663C53" w:rsidP="00054B00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tgtFrame="blank_" w:history="1">
              <w:r w:rsidR="00054B00" w:rsidRPr="00CF525E">
                <w:rPr>
                  <w:rStyle w:val="Hypertextovodkaz"/>
                  <w:rFonts w:ascii="Times New Roman" w:hAnsi="Times New Roman" w:cs="Times New Roman"/>
                  <w:sz w:val="24"/>
                  <w:szCs w:val="24"/>
                </w:rPr>
                <w:t>http://www.obeckrelovice.cz</w:t>
              </w:r>
            </w:hyperlink>
          </w:p>
          <w:p w:rsidR="00E12306" w:rsidRPr="00D66223" w:rsidRDefault="00E12306" w:rsidP="00054B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E12306" w:rsidRPr="00D66223" w:rsidRDefault="00054B00" w:rsidP="00E123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Plzeň-sever</w:t>
            </w:r>
          </w:p>
        </w:tc>
      </w:tr>
      <w:tr w:rsidR="00E12306" w:rsidRPr="00D66223" w:rsidTr="00C5496A">
        <w:tc>
          <w:tcPr>
            <w:tcW w:w="2436" w:type="dxa"/>
          </w:tcPr>
          <w:p w:rsidR="00E12306" w:rsidRPr="00AB7CB3" w:rsidRDefault="00E12306" w:rsidP="00E1230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7CB3">
              <w:rPr>
                <w:rFonts w:ascii="Times New Roman" w:hAnsi="Times New Roman"/>
                <w:sz w:val="24"/>
                <w:szCs w:val="24"/>
              </w:rPr>
              <w:t>Krukanice</w:t>
            </w:r>
            <w:proofErr w:type="spellEnd"/>
          </w:p>
        </w:tc>
        <w:tc>
          <w:tcPr>
            <w:tcW w:w="1777" w:type="dxa"/>
          </w:tcPr>
          <w:p w:rsidR="00E12306" w:rsidRDefault="00054B00" w:rsidP="00E123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KM-D</w:t>
            </w:r>
          </w:p>
          <w:p w:rsidR="00E12306" w:rsidRPr="00C14331" w:rsidRDefault="00E12306" w:rsidP="00E12306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C14331">
              <w:rPr>
                <w:rFonts w:ascii="Times New Roman" w:hAnsi="Times New Roman"/>
                <w:sz w:val="16"/>
                <w:szCs w:val="16"/>
              </w:rPr>
              <w:t>platná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od </w:t>
            </w:r>
            <w:proofErr w:type="gramStart"/>
            <w:r w:rsidR="00054B00">
              <w:rPr>
                <w:rFonts w:ascii="Times New Roman" w:hAnsi="Times New Roman"/>
                <w:sz w:val="16"/>
                <w:szCs w:val="16"/>
              </w:rPr>
              <w:t>2.10.2000</w:t>
            </w:r>
            <w:proofErr w:type="gramEnd"/>
          </w:p>
        </w:tc>
        <w:tc>
          <w:tcPr>
            <w:tcW w:w="2989" w:type="dxa"/>
          </w:tcPr>
          <w:p w:rsidR="00E12306" w:rsidRPr="00054B00" w:rsidRDefault="00663C53" w:rsidP="00054B00">
            <w:pPr>
              <w:spacing w:before="100" w:beforeAutospacing="1" w:after="100" w:afterAutospacing="1"/>
              <w:rPr>
                <w:color w:val="101010"/>
              </w:rPr>
            </w:pPr>
            <w:hyperlink r:id="rId13" w:history="1">
              <w:r w:rsidR="00054B00">
                <w:rPr>
                  <w:rStyle w:val="Hypertextovodkaz"/>
                  <w:b/>
                  <w:bCs/>
                </w:rPr>
                <w:t>http://www.pernarec.cz</w:t>
              </w:r>
            </w:hyperlink>
          </w:p>
        </w:tc>
        <w:tc>
          <w:tcPr>
            <w:tcW w:w="2086" w:type="dxa"/>
          </w:tcPr>
          <w:p w:rsidR="00E12306" w:rsidRPr="00D66223" w:rsidRDefault="00054B00" w:rsidP="00E123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Plzeň-sever</w:t>
            </w:r>
          </w:p>
        </w:tc>
      </w:tr>
      <w:tr w:rsidR="00E12306" w:rsidRPr="00D66223" w:rsidTr="00C5496A">
        <w:tc>
          <w:tcPr>
            <w:tcW w:w="2436" w:type="dxa"/>
          </w:tcPr>
          <w:p w:rsidR="00E12306" w:rsidRPr="00AB7CB3" w:rsidRDefault="00E12306" w:rsidP="00E1230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CB3">
              <w:rPr>
                <w:rFonts w:ascii="Times New Roman" w:hAnsi="Times New Roman"/>
                <w:sz w:val="24"/>
                <w:szCs w:val="24"/>
              </w:rPr>
              <w:t>Trpísty</w:t>
            </w:r>
          </w:p>
        </w:tc>
        <w:tc>
          <w:tcPr>
            <w:tcW w:w="1777" w:type="dxa"/>
          </w:tcPr>
          <w:p w:rsidR="00E12306" w:rsidRPr="00887B7A" w:rsidRDefault="00887B7A" w:rsidP="00E12306">
            <w:pPr>
              <w:spacing w:after="0"/>
              <w:jc w:val="center"/>
              <w:rPr>
                <w:rFonts w:ascii="Times New Roman" w:hAnsi="Times New Roman"/>
              </w:rPr>
            </w:pPr>
            <w:r w:rsidRPr="00887B7A">
              <w:rPr>
                <w:rFonts w:ascii="Times New Roman" w:hAnsi="Times New Roman"/>
              </w:rPr>
              <w:t>KN</w:t>
            </w:r>
          </w:p>
        </w:tc>
        <w:tc>
          <w:tcPr>
            <w:tcW w:w="2989" w:type="dxa"/>
          </w:tcPr>
          <w:p w:rsidR="00E12306" w:rsidRPr="00D66223" w:rsidRDefault="00663C53" w:rsidP="00054B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054B00">
                <w:rPr>
                  <w:rStyle w:val="Hypertextovodkaz"/>
                  <w:sz w:val="21"/>
                  <w:szCs w:val="21"/>
                </w:rPr>
                <w:t>http://www.trpisty.cz</w:t>
              </w:r>
            </w:hyperlink>
          </w:p>
        </w:tc>
        <w:tc>
          <w:tcPr>
            <w:tcW w:w="2086" w:type="dxa"/>
          </w:tcPr>
          <w:p w:rsidR="00E12306" w:rsidRPr="00D66223" w:rsidRDefault="005F553C" w:rsidP="00E123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Tachov</w:t>
            </w:r>
          </w:p>
        </w:tc>
      </w:tr>
      <w:tr w:rsidR="00E12306" w:rsidRPr="00D66223" w:rsidTr="00C5496A">
        <w:tc>
          <w:tcPr>
            <w:tcW w:w="2436" w:type="dxa"/>
          </w:tcPr>
          <w:p w:rsidR="00E12306" w:rsidRPr="00AB7CB3" w:rsidRDefault="00E12306" w:rsidP="00E1230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7CB3">
              <w:rPr>
                <w:rFonts w:ascii="Times New Roman" w:hAnsi="Times New Roman"/>
                <w:sz w:val="24"/>
                <w:szCs w:val="24"/>
              </w:rPr>
              <w:t>Sviňomazy</w:t>
            </w:r>
            <w:proofErr w:type="spellEnd"/>
          </w:p>
        </w:tc>
        <w:tc>
          <w:tcPr>
            <w:tcW w:w="1777" w:type="dxa"/>
          </w:tcPr>
          <w:p w:rsidR="00E12306" w:rsidRPr="00887B7A" w:rsidRDefault="00887B7A" w:rsidP="00E1230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KMD</w:t>
            </w:r>
          </w:p>
        </w:tc>
        <w:tc>
          <w:tcPr>
            <w:tcW w:w="2989" w:type="dxa"/>
          </w:tcPr>
          <w:p w:rsidR="00E12306" w:rsidRPr="00D66223" w:rsidRDefault="00663C53" w:rsidP="00054B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054B00">
                <w:rPr>
                  <w:rStyle w:val="Hypertextovodkaz"/>
                  <w:sz w:val="21"/>
                  <w:szCs w:val="21"/>
                </w:rPr>
                <w:t>http://www.trpisty.cz</w:t>
              </w:r>
            </w:hyperlink>
          </w:p>
        </w:tc>
        <w:tc>
          <w:tcPr>
            <w:tcW w:w="2086" w:type="dxa"/>
          </w:tcPr>
          <w:p w:rsidR="00E12306" w:rsidRPr="00D66223" w:rsidRDefault="005F553C" w:rsidP="00E123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Tachov</w:t>
            </w:r>
          </w:p>
        </w:tc>
      </w:tr>
      <w:tr w:rsidR="00E12306" w:rsidRPr="00D66223" w:rsidTr="00C5496A">
        <w:tc>
          <w:tcPr>
            <w:tcW w:w="2436" w:type="dxa"/>
          </w:tcPr>
          <w:p w:rsidR="00E12306" w:rsidRPr="00AB7CB3" w:rsidRDefault="00E12306" w:rsidP="00E1230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CB3">
              <w:rPr>
                <w:rFonts w:ascii="Times New Roman" w:hAnsi="Times New Roman"/>
                <w:sz w:val="24"/>
                <w:szCs w:val="24"/>
              </w:rPr>
              <w:t>Lomnička</w:t>
            </w:r>
          </w:p>
        </w:tc>
        <w:tc>
          <w:tcPr>
            <w:tcW w:w="1777" w:type="dxa"/>
          </w:tcPr>
          <w:p w:rsidR="00E12306" w:rsidRPr="00887B7A" w:rsidRDefault="005F553C" w:rsidP="00E12306">
            <w:pPr>
              <w:spacing w:after="0"/>
              <w:jc w:val="center"/>
              <w:rPr>
                <w:rFonts w:ascii="Times New Roman" w:hAnsi="Times New Roman"/>
              </w:rPr>
            </w:pPr>
            <w:r w:rsidRPr="00887B7A">
              <w:rPr>
                <w:rFonts w:ascii="Times New Roman" w:hAnsi="Times New Roman"/>
              </w:rPr>
              <w:t>KMD</w:t>
            </w:r>
          </w:p>
        </w:tc>
        <w:tc>
          <w:tcPr>
            <w:tcW w:w="2989" w:type="dxa"/>
          </w:tcPr>
          <w:p w:rsidR="00E12306" w:rsidRPr="00D66223" w:rsidRDefault="00663C53" w:rsidP="005F553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5F553C">
                <w:rPr>
                  <w:rStyle w:val="Hypertextovodkaz"/>
                  <w:sz w:val="21"/>
                  <w:szCs w:val="21"/>
                </w:rPr>
                <w:t>http://www.obec-ksice.cz</w:t>
              </w:r>
            </w:hyperlink>
          </w:p>
        </w:tc>
        <w:tc>
          <w:tcPr>
            <w:tcW w:w="2086" w:type="dxa"/>
          </w:tcPr>
          <w:p w:rsidR="00E12306" w:rsidRPr="00D66223" w:rsidRDefault="005F553C" w:rsidP="00E123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Tachov</w:t>
            </w:r>
          </w:p>
        </w:tc>
      </w:tr>
      <w:tr w:rsidR="00E12306" w:rsidRPr="00D66223" w:rsidTr="00C5496A">
        <w:tc>
          <w:tcPr>
            <w:tcW w:w="2436" w:type="dxa"/>
          </w:tcPr>
          <w:p w:rsidR="00E12306" w:rsidRPr="00AB7CB3" w:rsidRDefault="00E12306" w:rsidP="00E1230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7CB3">
              <w:rPr>
                <w:rFonts w:ascii="Times New Roman" w:hAnsi="Times New Roman"/>
                <w:sz w:val="24"/>
                <w:szCs w:val="24"/>
              </w:rPr>
              <w:t>Bezemín</w:t>
            </w:r>
            <w:proofErr w:type="spellEnd"/>
          </w:p>
        </w:tc>
        <w:tc>
          <w:tcPr>
            <w:tcW w:w="1777" w:type="dxa"/>
          </w:tcPr>
          <w:p w:rsidR="00E12306" w:rsidRPr="00D66223" w:rsidRDefault="005F553C" w:rsidP="00E123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KN</w:t>
            </w:r>
          </w:p>
        </w:tc>
        <w:tc>
          <w:tcPr>
            <w:tcW w:w="2989" w:type="dxa"/>
          </w:tcPr>
          <w:p w:rsidR="00E12306" w:rsidRPr="00D66223" w:rsidRDefault="00663C53" w:rsidP="00E123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5F553C">
                <w:rPr>
                  <w:rStyle w:val="Hypertextovodkaz"/>
                  <w:sz w:val="21"/>
                  <w:szCs w:val="21"/>
                </w:rPr>
                <w:t>http://www.cebiv.cz</w:t>
              </w:r>
            </w:hyperlink>
          </w:p>
        </w:tc>
        <w:tc>
          <w:tcPr>
            <w:tcW w:w="2086" w:type="dxa"/>
          </w:tcPr>
          <w:p w:rsidR="00E12306" w:rsidRPr="00D66223" w:rsidRDefault="005F553C" w:rsidP="00E123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Tachov</w:t>
            </w:r>
          </w:p>
        </w:tc>
      </w:tr>
      <w:tr w:rsidR="00E12306" w:rsidRPr="00D66223" w:rsidTr="00C5496A">
        <w:tc>
          <w:tcPr>
            <w:tcW w:w="2436" w:type="dxa"/>
          </w:tcPr>
          <w:p w:rsidR="00E12306" w:rsidRPr="00AB7CB3" w:rsidRDefault="00E12306" w:rsidP="00E1230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CB3">
              <w:rPr>
                <w:rFonts w:ascii="Times New Roman" w:hAnsi="Times New Roman"/>
                <w:sz w:val="24"/>
                <w:szCs w:val="24"/>
              </w:rPr>
              <w:t>Okrouhlé Hradiště</w:t>
            </w:r>
          </w:p>
        </w:tc>
        <w:tc>
          <w:tcPr>
            <w:tcW w:w="1777" w:type="dxa"/>
          </w:tcPr>
          <w:p w:rsidR="00E12306" w:rsidRPr="00D66223" w:rsidRDefault="005F553C" w:rsidP="00E123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KN</w:t>
            </w:r>
          </w:p>
        </w:tc>
        <w:tc>
          <w:tcPr>
            <w:tcW w:w="2989" w:type="dxa"/>
          </w:tcPr>
          <w:p w:rsidR="00E12306" w:rsidRPr="00D66223" w:rsidRDefault="00663C53" w:rsidP="00E123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5F553C">
                <w:rPr>
                  <w:rStyle w:val="Hypertextovodkaz"/>
                  <w:sz w:val="21"/>
                  <w:szCs w:val="21"/>
                </w:rPr>
                <w:t>http://www.konst-lazne.cz</w:t>
              </w:r>
            </w:hyperlink>
          </w:p>
        </w:tc>
        <w:tc>
          <w:tcPr>
            <w:tcW w:w="2086" w:type="dxa"/>
          </w:tcPr>
          <w:p w:rsidR="00E12306" w:rsidRPr="00D66223" w:rsidRDefault="005F553C" w:rsidP="00E123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Tachov</w:t>
            </w:r>
          </w:p>
        </w:tc>
      </w:tr>
    </w:tbl>
    <w:p w:rsidR="00E12306" w:rsidRDefault="00E12306" w:rsidP="00A8639B">
      <w:pPr>
        <w:pStyle w:val="Bezmez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7467B" w:rsidRDefault="00F7467B" w:rsidP="00A8639B">
      <w:pPr>
        <w:pStyle w:val="Bezmez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496A" w:rsidRDefault="00C5496A" w:rsidP="00A8639B">
      <w:pPr>
        <w:pStyle w:val="Bezmez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0376C" w:rsidRDefault="00D970D2" w:rsidP="00A8639B">
      <w:pPr>
        <w:pStyle w:val="Bezmez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Mapové podklady v 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k.ú.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Mydlovary a v sousedních 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k.ú.</w:t>
      </w:r>
      <w:proofErr w:type="gramEnd"/>
    </w:p>
    <w:p w:rsidR="00500A9D" w:rsidRDefault="00500A9D" w:rsidP="00A8639B">
      <w:pPr>
        <w:pStyle w:val="Bezmez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00A9D" w:rsidRDefault="00500A9D" w:rsidP="00AB704B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Katastrální úřad pro Plzeňský kraj, Katastrální pracoviště Plzeň-sever </w:t>
      </w:r>
      <w:r>
        <w:rPr>
          <w:rFonts w:ascii="Times New Roman" w:hAnsi="Times New Roman" w:cs="Times New Roman"/>
          <w:sz w:val="24"/>
          <w:szCs w:val="24"/>
        </w:rPr>
        <w:t xml:space="preserve">Radobyčická 12, </w:t>
      </w:r>
      <w:r w:rsidR="00AB704B">
        <w:rPr>
          <w:rFonts w:ascii="Times New Roman" w:hAnsi="Times New Roman" w:cs="Times New Roman"/>
          <w:sz w:val="24"/>
          <w:szCs w:val="24"/>
        </w:rPr>
        <w:t xml:space="preserve">30100 Plzeň, tel: </w:t>
      </w:r>
      <w:r w:rsidR="00F7467B">
        <w:rPr>
          <w:rFonts w:ascii="Times New Roman" w:hAnsi="Times New Roman" w:cs="Times New Roman"/>
          <w:sz w:val="24"/>
          <w:szCs w:val="24"/>
        </w:rPr>
        <w:t>377162111,</w:t>
      </w:r>
      <w:r w:rsidR="00F7467B" w:rsidRPr="00F7467B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 </w:t>
      </w:r>
      <w:r w:rsidR="00F7467B" w:rsidRPr="00F7467B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email: </w:t>
      </w:r>
      <w:hyperlink r:id="rId19" w:history="1">
        <w:r w:rsidR="00F7467B" w:rsidRPr="00F7467B">
          <w:rPr>
            <w:rFonts w:ascii="Times New Roman" w:eastAsia="Times New Roman" w:hAnsi="Times New Roman" w:cs="Times New Roman"/>
            <w:color w:val="224F79"/>
            <w:sz w:val="24"/>
            <w:szCs w:val="24"/>
            <w:u w:val="single"/>
            <w:lang w:eastAsia="cs-CZ"/>
          </w:rPr>
          <w:t>kp.psever@cuzk.cz</w:t>
        </w:r>
      </w:hyperlink>
    </w:p>
    <w:p w:rsidR="00AB704B" w:rsidRPr="00AB704B" w:rsidRDefault="00AB704B" w:rsidP="00AB704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B704B">
        <w:rPr>
          <w:rFonts w:ascii="Times New Roman" w:hAnsi="Times New Roman" w:cs="Times New Roman"/>
        </w:rPr>
        <w:t xml:space="preserve">(údaje platné </w:t>
      </w:r>
      <w:r w:rsidR="00663C53" w:rsidRPr="00AB704B">
        <w:rPr>
          <w:rFonts w:ascii="Times New Roman" w:hAnsi="Times New Roman" w:cs="Times New Roman"/>
        </w:rPr>
        <w:t>19. 4. 2015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00A9D" w:rsidRDefault="00500A9D" w:rsidP="00A8639B">
      <w:pPr>
        <w:pStyle w:val="Bezmez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7D28" w:rsidRDefault="00727D28" w:rsidP="00500A9D">
      <w:pPr>
        <w:pStyle w:val="Bezmez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k.ú.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Mydlovary</w:t>
      </w:r>
    </w:p>
    <w:p w:rsidR="00500A9D" w:rsidRPr="00500A9D" w:rsidRDefault="00500A9D" w:rsidP="00500A9D">
      <w:pPr>
        <w:pStyle w:val="Bezmez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7D28" w:rsidRPr="00727D28" w:rsidRDefault="00500A9D" w:rsidP="00727D28">
      <w:pPr>
        <w:pStyle w:val="Bezmezer"/>
        <w:rPr>
          <w:lang w:eastAsia="cs-CZ"/>
        </w:rPr>
      </w:pPr>
      <w:r>
        <w:rPr>
          <w:lang w:eastAsia="cs-CZ"/>
        </w:rPr>
        <w:t xml:space="preserve">                </w:t>
      </w:r>
      <w:r w:rsidR="00C04F0E">
        <w:rPr>
          <w:lang w:eastAsia="cs-CZ"/>
        </w:rPr>
        <w:t xml:space="preserve">        </w:t>
      </w:r>
      <w:r w:rsidR="00727D28" w:rsidRPr="00727D28">
        <w:rPr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8"/>
        <w:gridCol w:w="1727"/>
        <w:gridCol w:w="1232"/>
        <w:gridCol w:w="1487"/>
        <w:gridCol w:w="1487"/>
        <w:gridCol w:w="1631"/>
      </w:tblGrid>
      <w:tr w:rsidR="00727D28" w:rsidRPr="00AB704B" w:rsidTr="008759DA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27D28" w:rsidRPr="00AB704B" w:rsidRDefault="00727D28" w:rsidP="00727D28">
            <w:pPr>
              <w:pStyle w:val="Bezmezer"/>
              <w:rPr>
                <w:rFonts w:ascii="Arial" w:hAnsi="Arial" w:cs="Arial"/>
                <w:color w:val="FFFFFF"/>
                <w:sz w:val="18"/>
                <w:szCs w:val="18"/>
                <w:lang w:eastAsia="cs-CZ"/>
              </w:rPr>
            </w:pPr>
            <w:r w:rsidRPr="00AB704B">
              <w:rPr>
                <w:rFonts w:ascii="Arial" w:hAnsi="Arial" w:cs="Arial"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27D28" w:rsidRPr="00AB704B" w:rsidRDefault="00727D28" w:rsidP="00727D28">
            <w:pPr>
              <w:pStyle w:val="Bezmezer"/>
              <w:rPr>
                <w:rFonts w:ascii="Arial" w:hAnsi="Arial" w:cs="Arial"/>
                <w:color w:val="FFFFFF"/>
                <w:sz w:val="18"/>
                <w:szCs w:val="18"/>
                <w:lang w:eastAsia="cs-CZ"/>
              </w:rPr>
            </w:pPr>
            <w:r w:rsidRPr="00AB704B">
              <w:rPr>
                <w:rFonts w:ascii="Arial" w:hAnsi="Arial" w:cs="Arial"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27D28" w:rsidRPr="00AB704B" w:rsidRDefault="00727D28" w:rsidP="00727D28">
            <w:pPr>
              <w:pStyle w:val="Bezmezer"/>
              <w:rPr>
                <w:rFonts w:ascii="Arial" w:hAnsi="Arial" w:cs="Arial"/>
                <w:color w:val="FFFFFF"/>
                <w:sz w:val="18"/>
                <w:szCs w:val="18"/>
                <w:lang w:eastAsia="cs-CZ"/>
              </w:rPr>
            </w:pPr>
            <w:r w:rsidRPr="00AB704B">
              <w:rPr>
                <w:rFonts w:ascii="Arial" w:hAnsi="Arial" w:cs="Arial"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27D28" w:rsidRPr="00AB704B" w:rsidRDefault="00727D28" w:rsidP="00727D28">
            <w:pPr>
              <w:pStyle w:val="Bezmezer"/>
              <w:rPr>
                <w:rFonts w:ascii="Arial" w:hAnsi="Arial" w:cs="Arial"/>
                <w:color w:val="FFFFFF"/>
                <w:sz w:val="18"/>
                <w:szCs w:val="18"/>
                <w:lang w:eastAsia="cs-CZ"/>
              </w:rPr>
            </w:pPr>
            <w:r w:rsidRPr="00AB704B">
              <w:rPr>
                <w:rFonts w:ascii="Arial" w:hAnsi="Arial" w:cs="Arial"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AB704B">
              <w:rPr>
                <w:rFonts w:ascii="Arial" w:hAnsi="Arial" w:cs="Arial"/>
                <w:color w:val="FFFFFF"/>
                <w:sz w:val="18"/>
                <w:szCs w:val="18"/>
                <w:lang w:eastAsia="cs-CZ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27D28" w:rsidRPr="00AB704B" w:rsidRDefault="00727D28" w:rsidP="00727D28">
            <w:pPr>
              <w:pStyle w:val="Bezmezer"/>
              <w:rPr>
                <w:rFonts w:ascii="Arial" w:hAnsi="Arial" w:cs="Arial"/>
                <w:color w:val="FFFFFF"/>
                <w:sz w:val="18"/>
                <w:szCs w:val="18"/>
                <w:lang w:eastAsia="cs-CZ"/>
              </w:rPr>
            </w:pPr>
            <w:r w:rsidRPr="00AB704B">
              <w:rPr>
                <w:rFonts w:ascii="Arial" w:hAnsi="Arial" w:cs="Arial"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AB704B">
              <w:rPr>
                <w:rFonts w:ascii="Arial" w:hAnsi="Arial" w:cs="Arial"/>
                <w:color w:val="FFFFFF"/>
                <w:sz w:val="18"/>
                <w:szCs w:val="18"/>
                <w:lang w:eastAsia="cs-CZ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27D28" w:rsidRPr="00AB704B" w:rsidRDefault="00727D28" w:rsidP="00727D28">
            <w:pPr>
              <w:pStyle w:val="Bezmezer"/>
              <w:rPr>
                <w:rFonts w:ascii="Arial" w:hAnsi="Arial" w:cs="Arial"/>
                <w:color w:val="FFFFFF"/>
                <w:sz w:val="18"/>
                <w:szCs w:val="18"/>
                <w:lang w:eastAsia="cs-CZ"/>
              </w:rPr>
            </w:pPr>
            <w:r w:rsidRPr="00AB704B">
              <w:rPr>
                <w:rFonts w:ascii="Arial" w:hAnsi="Arial" w:cs="Arial"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727D28" w:rsidRPr="00AB704B" w:rsidTr="008759DA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27D28" w:rsidRPr="00AB704B" w:rsidRDefault="00727D28" w:rsidP="00727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B7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27D28" w:rsidRPr="00AB704B" w:rsidRDefault="00727D28" w:rsidP="00727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27D28" w:rsidRPr="00AB704B" w:rsidRDefault="00727D28" w:rsidP="00727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B7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27D28" w:rsidRPr="00AB704B" w:rsidRDefault="00727D28" w:rsidP="00727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B7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1910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27D28" w:rsidRPr="00AB704B" w:rsidRDefault="00727D28" w:rsidP="00727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27D28" w:rsidRPr="00AB704B" w:rsidRDefault="00727D28" w:rsidP="00727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8759DA" w:rsidRDefault="008759DA" w:rsidP="00C04F0E">
      <w:pPr>
        <w:pStyle w:val="Bezmezer"/>
      </w:pPr>
    </w:p>
    <w:p w:rsidR="00727D28" w:rsidRPr="00C04F0E" w:rsidRDefault="00727D28" w:rsidP="00C04F0E">
      <w:pPr>
        <w:pStyle w:val="Bezmezer"/>
        <w:rPr>
          <w:b/>
          <w:u w:val="single"/>
        </w:rPr>
      </w:pPr>
      <w:proofErr w:type="gramStart"/>
      <w:r w:rsidRPr="00C04F0E">
        <w:rPr>
          <w:b/>
          <w:u w:val="single"/>
        </w:rPr>
        <w:lastRenderedPageBreak/>
        <w:t>k.ú.</w:t>
      </w:r>
      <w:proofErr w:type="gramEnd"/>
      <w:r w:rsidRPr="00C04F0E">
        <w:rPr>
          <w:b/>
          <w:u w:val="single"/>
        </w:rPr>
        <w:t xml:space="preserve"> </w:t>
      </w:r>
      <w:proofErr w:type="spellStart"/>
      <w:r w:rsidRPr="00C04F0E">
        <w:rPr>
          <w:b/>
          <w:u w:val="single"/>
        </w:rPr>
        <w:t>Rozněvice</w:t>
      </w:r>
      <w:proofErr w:type="spellEnd"/>
    </w:p>
    <w:p w:rsidR="00C04F0E" w:rsidRDefault="00500A9D" w:rsidP="00727D28">
      <w:pPr>
        <w:pStyle w:val="Bezmezer"/>
        <w:rPr>
          <w:lang w:eastAsia="cs-CZ"/>
        </w:rPr>
      </w:pPr>
      <w:r>
        <w:rPr>
          <w:lang w:eastAsia="cs-CZ"/>
        </w:rPr>
        <w:t xml:space="preserve">               </w:t>
      </w:r>
    </w:p>
    <w:p w:rsidR="00727D28" w:rsidRPr="00727D28" w:rsidRDefault="00C04F0E" w:rsidP="00727D28">
      <w:pPr>
        <w:pStyle w:val="Bezmezer"/>
        <w:rPr>
          <w:lang w:eastAsia="cs-CZ"/>
        </w:rPr>
      </w:pPr>
      <w:r>
        <w:rPr>
          <w:lang w:eastAsia="cs-CZ"/>
        </w:rPr>
        <w:t xml:space="preserve">                         </w:t>
      </w:r>
      <w:r w:rsidR="00727D28" w:rsidRPr="00727D28">
        <w:rPr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6"/>
        <w:gridCol w:w="1733"/>
        <w:gridCol w:w="1232"/>
        <w:gridCol w:w="1490"/>
        <w:gridCol w:w="1490"/>
        <w:gridCol w:w="1611"/>
      </w:tblGrid>
      <w:tr w:rsidR="00727D28" w:rsidRPr="00727D28" w:rsidTr="008759DA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27D28" w:rsidRPr="00727D28" w:rsidRDefault="00727D28" w:rsidP="00727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27D2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27D28" w:rsidRPr="00727D28" w:rsidRDefault="00727D28" w:rsidP="00727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27D2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27D28" w:rsidRPr="00727D28" w:rsidRDefault="00727D28" w:rsidP="00727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27D2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27D28" w:rsidRPr="00727D28" w:rsidRDefault="00727D28" w:rsidP="00727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27D2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727D2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27D28" w:rsidRPr="00727D28" w:rsidRDefault="00727D28" w:rsidP="00727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27D2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727D2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27D28" w:rsidRPr="00727D28" w:rsidRDefault="00727D28" w:rsidP="00727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27D2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727D28" w:rsidRPr="00727D28" w:rsidTr="008759DA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27D28" w:rsidRPr="00727D28" w:rsidRDefault="00727D28" w:rsidP="00727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27D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27D28" w:rsidRPr="00727D28" w:rsidRDefault="00727D28" w:rsidP="00727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27D28" w:rsidRPr="00727D28" w:rsidRDefault="00727D28" w:rsidP="00727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27D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27D28" w:rsidRPr="00727D28" w:rsidRDefault="00727D28" w:rsidP="00727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27D2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1897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27D28" w:rsidRPr="00727D28" w:rsidRDefault="00727D28" w:rsidP="00727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727D28" w:rsidRPr="00727D28" w:rsidRDefault="00727D28" w:rsidP="00727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8759DA" w:rsidRPr="00500A9D" w:rsidRDefault="008759DA" w:rsidP="00500A9D">
      <w:pPr>
        <w:rPr>
          <w:rFonts w:ascii="Times New Roman" w:hAnsi="Times New Roman" w:cs="Times New Roman"/>
          <w:sz w:val="24"/>
          <w:szCs w:val="24"/>
        </w:rPr>
      </w:pPr>
    </w:p>
    <w:p w:rsidR="00500A9D" w:rsidRPr="00500A9D" w:rsidRDefault="00500A9D" w:rsidP="00500A9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k.ú.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Krukanice</w:t>
      </w:r>
      <w:proofErr w:type="spellEnd"/>
    </w:p>
    <w:p w:rsidR="00500A9D" w:rsidRPr="00500A9D" w:rsidRDefault="00500A9D" w:rsidP="00500A9D">
      <w:pPr>
        <w:pStyle w:val="Bezmezer"/>
        <w:rPr>
          <w:lang w:eastAsia="cs-CZ"/>
        </w:rPr>
      </w:pPr>
      <w:r>
        <w:rPr>
          <w:lang w:eastAsia="cs-CZ"/>
        </w:rPr>
        <w:t xml:space="preserve">            </w:t>
      </w:r>
      <w:r w:rsidR="00C04F0E">
        <w:rPr>
          <w:lang w:eastAsia="cs-CZ"/>
        </w:rPr>
        <w:t xml:space="preserve">           </w:t>
      </w:r>
      <w:r>
        <w:rPr>
          <w:lang w:eastAsia="cs-CZ"/>
        </w:rPr>
        <w:t xml:space="preserve"> </w:t>
      </w:r>
      <w:r w:rsidRPr="00500A9D">
        <w:rPr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8"/>
        <w:gridCol w:w="1683"/>
        <w:gridCol w:w="1196"/>
        <w:gridCol w:w="1580"/>
        <w:gridCol w:w="1580"/>
        <w:gridCol w:w="1565"/>
      </w:tblGrid>
      <w:tr w:rsidR="00500A9D" w:rsidRPr="00500A9D" w:rsidTr="008759DA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00A9D" w:rsidRPr="00500A9D" w:rsidRDefault="00500A9D" w:rsidP="00500A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00A9D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00A9D" w:rsidRPr="00500A9D" w:rsidRDefault="00500A9D" w:rsidP="00500A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00A9D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00A9D" w:rsidRPr="00500A9D" w:rsidRDefault="00500A9D" w:rsidP="00500A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00A9D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00A9D" w:rsidRPr="00500A9D" w:rsidRDefault="00500A9D" w:rsidP="00500A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00A9D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500A9D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00A9D" w:rsidRPr="00500A9D" w:rsidRDefault="00500A9D" w:rsidP="00500A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00A9D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500A9D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00A9D" w:rsidRPr="00500A9D" w:rsidRDefault="00500A9D" w:rsidP="00500A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00A9D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500A9D" w:rsidRPr="00500A9D" w:rsidTr="008759DA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00A9D" w:rsidRPr="00500A9D" w:rsidRDefault="00500A9D" w:rsidP="00500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00A9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KM-D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00A9D" w:rsidRPr="00500A9D" w:rsidRDefault="00500A9D" w:rsidP="00500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00A9D" w:rsidRPr="00500A9D" w:rsidRDefault="00500A9D" w:rsidP="00500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00A9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00A9D" w:rsidRPr="00500A9D" w:rsidRDefault="00500A9D" w:rsidP="00500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500A9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02.10.2000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00A9D" w:rsidRPr="00500A9D" w:rsidRDefault="00500A9D" w:rsidP="00500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00A9D" w:rsidRPr="00500A9D" w:rsidRDefault="00500A9D" w:rsidP="00500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500A9D" w:rsidRPr="00500A9D" w:rsidTr="008759DA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00A9D" w:rsidRPr="00500A9D" w:rsidRDefault="00500A9D" w:rsidP="00500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00A9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00A9D" w:rsidRPr="00500A9D" w:rsidRDefault="00500A9D" w:rsidP="00500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00A9D" w:rsidRPr="00500A9D" w:rsidRDefault="00500A9D" w:rsidP="00500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00A9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00A9D" w:rsidRPr="00500A9D" w:rsidRDefault="00500A9D" w:rsidP="00500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00A9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1839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00A9D" w:rsidRPr="00500A9D" w:rsidRDefault="00500A9D" w:rsidP="00500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500A9D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01.10.2000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00A9D" w:rsidRPr="00500A9D" w:rsidRDefault="00500A9D" w:rsidP="00500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727D28" w:rsidRDefault="00727D28" w:rsidP="008759DA">
      <w:pPr>
        <w:pStyle w:val="Bezmezer"/>
      </w:pPr>
    </w:p>
    <w:p w:rsidR="00AB704B" w:rsidRPr="00C04F0E" w:rsidRDefault="00AB704B" w:rsidP="008759DA">
      <w:pPr>
        <w:pStyle w:val="Bezmez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C04F0E">
        <w:rPr>
          <w:rFonts w:ascii="Times New Roman" w:hAnsi="Times New Roman" w:cs="Times New Roman"/>
          <w:b/>
          <w:sz w:val="24"/>
          <w:szCs w:val="24"/>
          <w:u w:val="single"/>
        </w:rPr>
        <w:t>k.ú.</w:t>
      </w:r>
      <w:proofErr w:type="gramEnd"/>
      <w:r w:rsidRPr="00C04F0E">
        <w:rPr>
          <w:rFonts w:ascii="Times New Roman" w:hAnsi="Times New Roman" w:cs="Times New Roman"/>
          <w:b/>
          <w:sz w:val="24"/>
          <w:szCs w:val="24"/>
          <w:u w:val="single"/>
        </w:rPr>
        <w:t xml:space="preserve"> Trpísty</w:t>
      </w:r>
    </w:p>
    <w:p w:rsidR="008759DA" w:rsidRDefault="00AB704B" w:rsidP="00AB704B">
      <w:pPr>
        <w:pStyle w:val="Bezmezer"/>
        <w:rPr>
          <w:lang w:eastAsia="cs-CZ"/>
        </w:rPr>
      </w:pPr>
      <w:r>
        <w:rPr>
          <w:lang w:eastAsia="cs-CZ"/>
        </w:rPr>
        <w:t xml:space="preserve">              </w:t>
      </w:r>
    </w:p>
    <w:p w:rsidR="00AB704B" w:rsidRPr="00AB704B" w:rsidRDefault="008759DA" w:rsidP="00AB704B">
      <w:pPr>
        <w:pStyle w:val="Bezmezer"/>
        <w:rPr>
          <w:lang w:eastAsia="cs-CZ"/>
        </w:rPr>
      </w:pPr>
      <w:r>
        <w:rPr>
          <w:lang w:eastAsia="cs-CZ"/>
        </w:rPr>
        <w:t xml:space="preserve">              </w:t>
      </w:r>
      <w:r w:rsidR="00AB704B">
        <w:rPr>
          <w:lang w:eastAsia="cs-CZ"/>
        </w:rPr>
        <w:t xml:space="preserve"> </w:t>
      </w:r>
      <w:r w:rsidR="00C04F0E">
        <w:rPr>
          <w:lang w:eastAsia="cs-CZ"/>
        </w:rPr>
        <w:t xml:space="preserve">          </w:t>
      </w:r>
      <w:r w:rsidR="00AB704B" w:rsidRPr="00AB704B">
        <w:rPr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6"/>
        <w:gridCol w:w="1733"/>
        <w:gridCol w:w="1232"/>
        <w:gridCol w:w="1490"/>
        <w:gridCol w:w="1490"/>
        <w:gridCol w:w="1611"/>
      </w:tblGrid>
      <w:tr w:rsidR="00AB704B" w:rsidRPr="00AB704B" w:rsidTr="008759DA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B704B" w:rsidRPr="00AB704B" w:rsidRDefault="00AB704B" w:rsidP="00AB70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AB704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B704B" w:rsidRPr="00AB704B" w:rsidRDefault="00AB704B" w:rsidP="00AB70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AB704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B704B" w:rsidRPr="00AB704B" w:rsidRDefault="00AB704B" w:rsidP="00AB70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AB704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B704B" w:rsidRPr="00AB704B" w:rsidRDefault="00AB704B" w:rsidP="00AB70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AB704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AB704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B704B" w:rsidRPr="00AB704B" w:rsidRDefault="00AB704B" w:rsidP="00AB70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AB704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AB704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B704B" w:rsidRPr="00AB704B" w:rsidRDefault="00AB704B" w:rsidP="00AB70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AB704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AB704B" w:rsidRPr="00AB704B" w:rsidTr="008759DA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B704B" w:rsidRPr="00AB704B" w:rsidRDefault="00AB704B" w:rsidP="00AB70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B7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B704B" w:rsidRPr="00AB704B" w:rsidRDefault="00AB704B" w:rsidP="00AB70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B704B" w:rsidRPr="00AB704B" w:rsidRDefault="00AB704B" w:rsidP="00AB70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B7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B704B" w:rsidRPr="00AB704B" w:rsidRDefault="00AB704B" w:rsidP="00AB70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B7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1839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B704B" w:rsidRPr="00AB704B" w:rsidRDefault="00AB704B" w:rsidP="00AB70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B704B" w:rsidRPr="00AB704B" w:rsidRDefault="00AB704B" w:rsidP="00AB70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AB704B" w:rsidRDefault="00AB704B" w:rsidP="008759DA">
      <w:pPr>
        <w:pStyle w:val="Bezmezer"/>
      </w:pPr>
    </w:p>
    <w:p w:rsidR="00AB704B" w:rsidRPr="00C04F0E" w:rsidRDefault="00AB704B" w:rsidP="008759DA">
      <w:pPr>
        <w:pStyle w:val="Bezmez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C04F0E">
        <w:rPr>
          <w:rFonts w:ascii="Times New Roman" w:hAnsi="Times New Roman" w:cs="Times New Roman"/>
          <w:b/>
          <w:sz w:val="24"/>
          <w:szCs w:val="24"/>
          <w:u w:val="single"/>
        </w:rPr>
        <w:t>k.ú.</w:t>
      </w:r>
      <w:proofErr w:type="gramEnd"/>
      <w:r w:rsidRPr="00C04F0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C04F0E">
        <w:rPr>
          <w:rFonts w:ascii="Times New Roman" w:hAnsi="Times New Roman" w:cs="Times New Roman"/>
          <w:b/>
          <w:sz w:val="24"/>
          <w:szCs w:val="24"/>
          <w:u w:val="single"/>
        </w:rPr>
        <w:t>Sviňomazy</w:t>
      </w:r>
      <w:proofErr w:type="spellEnd"/>
    </w:p>
    <w:p w:rsidR="008759DA" w:rsidRDefault="008759DA" w:rsidP="00AB704B">
      <w:pPr>
        <w:pStyle w:val="Bezmezer"/>
        <w:rPr>
          <w:lang w:eastAsia="cs-CZ"/>
        </w:rPr>
      </w:pPr>
      <w:r>
        <w:rPr>
          <w:lang w:eastAsia="cs-CZ"/>
        </w:rPr>
        <w:t xml:space="preserve">              </w:t>
      </w:r>
    </w:p>
    <w:p w:rsidR="00AB704B" w:rsidRPr="00AB704B" w:rsidRDefault="008759DA" w:rsidP="00AB704B">
      <w:pPr>
        <w:pStyle w:val="Bezmezer"/>
        <w:rPr>
          <w:lang w:eastAsia="cs-CZ"/>
        </w:rPr>
      </w:pPr>
      <w:r>
        <w:rPr>
          <w:lang w:eastAsia="cs-CZ"/>
        </w:rPr>
        <w:t xml:space="preserve">             </w:t>
      </w:r>
      <w:r w:rsidR="00C04F0E">
        <w:rPr>
          <w:lang w:eastAsia="cs-CZ"/>
        </w:rPr>
        <w:t xml:space="preserve">         </w:t>
      </w:r>
      <w:r>
        <w:rPr>
          <w:lang w:eastAsia="cs-CZ"/>
        </w:rPr>
        <w:t xml:space="preserve"> </w:t>
      </w:r>
      <w:r w:rsidR="00C04F0E">
        <w:rPr>
          <w:lang w:eastAsia="cs-CZ"/>
        </w:rPr>
        <w:t xml:space="preserve">  </w:t>
      </w:r>
      <w:r w:rsidR="00AB704B" w:rsidRPr="00AB704B">
        <w:rPr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2"/>
        <w:gridCol w:w="1707"/>
        <w:gridCol w:w="1214"/>
        <w:gridCol w:w="1603"/>
        <w:gridCol w:w="1468"/>
        <w:gridCol w:w="1588"/>
      </w:tblGrid>
      <w:tr w:rsidR="00AB704B" w:rsidRPr="00AB704B" w:rsidTr="008759DA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B704B" w:rsidRPr="00AB704B" w:rsidRDefault="00AB704B" w:rsidP="00AB70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AB704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B704B" w:rsidRPr="00AB704B" w:rsidRDefault="00AB704B" w:rsidP="00AB70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AB704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B704B" w:rsidRPr="00AB704B" w:rsidRDefault="00AB704B" w:rsidP="00AB70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AB704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B704B" w:rsidRPr="00AB704B" w:rsidRDefault="00AB704B" w:rsidP="00AB70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AB704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AB704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B704B" w:rsidRPr="00AB704B" w:rsidRDefault="00AB704B" w:rsidP="00AB70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AB704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AB704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B704B" w:rsidRPr="00AB704B" w:rsidRDefault="00AB704B" w:rsidP="00AB70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AB704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AB704B" w:rsidRPr="00AB704B" w:rsidTr="008759DA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B704B" w:rsidRPr="00AB704B" w:rsidRDefault="00AB704B" w:rsidP="00AB70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B7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B704B" w:rsidRPr="00AB704B" w:rsidRDefault="00AB704B" w:rsidP="00AB70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B704B" w:rsidRPr="00AB704B" w:rsidRDefault="00AB704B" w:rsidP="00AB70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B7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B704B" w:rsidRPr="00AB704B" w:rsidRDefault="00AB704B" w:rsidP="00AB70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AB7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08.12.2011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B704B" w:rsidRPr="00AB704B" w:rsidRDefault="00AB704B" w:rsidP="00AB70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B704B" w:rsidRPr="00AB704B" w:rsidRDefault="00AB704B" w:rsidP="00AB70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AB704B" w:rsidRPr="00AB704B" w:rsidTr="008759DA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B704B" w:rsidRPr="00AB704B" w:rsidRDefault="00AB704B" w:rsidP="00AB70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B70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vAlign w:val="center"/>
            <w:hideMark/>
          </w:tcPr>
          <w:p w:rsidR="00AB704B" w:rsidRPr="00AB704B" w:rsidRDefault="00AB704B" w:rsidP="00AB7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AB704B" w:rsidRPr="00AB704B" w:rsidRDefault="00AB704B" w:rsidP="00AB7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AB704B" w:rsidRPr="00AB704B" w:rsidRDefault="00AB704B" w:rsidP="00AB7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AB704B" w:rsidRPr="00AB704B" w:rsidRDefault="00AB704B" w:rsidP="00AB7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AB704B" w:rsidRPr="00AB704B" w:rsidRDefault="00AB704B" w:rsidP="00AB7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3B277E" w:rsidRDefault="003B277E" w:rsidP="008759D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759DA" w:rsidRDefault="00C04F0E" w:rsidP="008759D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k.ú.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Lomnička</w:t>
      </w:r>
    </w:p>
    <w:p w:rsidR="008759DA" w:rsidRPr="008759DA" w:rsidRDefault="008759DA" w:rsidP="008759DA">
      <w:pPr>
        <w:pStyle w:val="Bezmezer"/>
        <w:rPr>
          <w:lang w:eastAsia="cs-CZ"/>
        </w:rPr>
      </w:pPr>
      <w:r>
        <w:rPr>
          <w:lang w:eastAsia="cs-CZ"/>
        </w:rPr>
        <w:t xml:space="preserve">                        </w:t>
      </w:r>
      <w:r w:rsidRPr="008759DA">
        <w:rPr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3"/>
        <w:gridCol w:w="1673"/>
        <w:gridCol w:w="1270"/>
        <w:gridCol w:w="1537"/>
        <w:gridCol w:w="1537"/>
        <w:gridCol w:w="1562"/>
      </w:tblGrid>
      <w:tr w:rsidR="008759DA" w:rsidRPr="008759DA" w:rsidTr="008759DA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759DA" w:rsidRPr="008759DA" w:rsidRDefault="008759DA" w:rsidP="008759DA">
            <w:pPr>
              <w:pStyle w:val="Bezmezer"/>
              <w:rPr>
                <w:color w:val="FFFFFF"/>
                <w:lang w:eastAsia="cs-CZ"/>
              </w:rPr>
            </w:pPr>
            <w:r w:rsidRPr="008759DA">
              <w:rPr>
                <w:color w:val="FFFFFF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759DA" w:rsidRPr="008759DA" w:rsidRDefault="008759DA" w:rsidP="008759DA">
            <w:pPr>
              <w:pStyle w:val="Bezmezer"/>
              <w:rPr>
                <w:color w:val="FFFFFF"/>
                <w:lang w:eastAsia="cs-CZ"/>
              </w:rPr>
            </w:pPr>
            <w:r w:rsidRPr="008759DA">
              <w:rPr>
                <w:color w:val="FFFFFF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759DA" w:rsidRPr="008759DA" w:rsidRDefault="008759DA" w:rsidP="008759DA">
            <w:pPr>
              <w:pStyle w:val="Bezmezer"/>
              <w:rPr>
                <w:color w:val="FFFFFF"/>
                <w:lang w:eastAsia="cs-CZ"/>
              </w:rPr>
            </w:pPr>
            <w:r w:rsidRPr="008759DA">
              <w:rPr>
                <w:color w:val="FFFFFF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759DA" w:rsidRPr="008759DA" w:rsidRDefault="008759DA" w:rsidP="008759DA">
            <w:pPr>
              <w:pStyle w:val="Bezmezer"/>
              <w:rPr>
                <w:color w:val="FFFFFF"/>
                <w:lang w:eastAsia="cs-CZ"/>
              </w:rPr>
            </w:pPr>
            <w:r w:rsidRPr="008759DA">
              <w:rPr>
                <w:color w:val="FFFFFF"/>
                <w:lang w:eastAsia="cs-CZ"/>
              </w:rPr>
              <w:t xml:space="preserve">Platná </w:t>
            </w:r>
            <w:proofErr w:type="gramStart"/>
            <w:r w:rsidRPr="008759DA">
              <w:rPr>
                <w:color w:val="FFFFFF"/>
                <w:lang w:eastAsia="cs-CZ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759DA" w:rsidRPr="008759DA" w:rsidRDefault="008759DA" w:rsidP="008759DA">
            <w:pPr>
              <w:pStyle w:val="Bezmezer"/>
              <w:rPr>
                <w:color w:val="FFFFFF"/>
                <w:lang w:eastAsia="cs-CZ"/>
              </w:rPr>
            </w:pPr>
            <w:r w:rsidRPr="008759DA">
              <w:rPr>
                <w:color w:val="FFFFFF"/>
                <w:lang w:eastAsia="cs-CZ"/>
              </w:rPr>
              <w:t xml:space="preserve">Platná </w:t>
            </w:r>
            <w:proofErr w:type="gramStart"/>
            <w:r w:rsidRPr="008759DA">
              <w:rPr>
                <w:color w:val="FFFFFF"/>
                <w:lang w:eastAsia="cs-CZ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759DA" w:rsidRPr="008759DA" w:rsidRDefault="008759DA" w:rsidP="008759DA">
            <w:pPr>
              <w:pStyle w:val="Bezmezer"/>
              <w:rPr>
                <w:color w:val="FFFFFF"/>
                <w:lang w:eastAsia="cs-CZ"/>
              </w:rPr>
            </w:pPr>
            <w:r w:rsidRPr="008759DA">
              <w:rPr>
                <w:color w:val="FFFFFF"/>
                <w:lang w:eastAsia="cs-CZ"/>
              </w:rPr>
              <w:t>Poznámka</w:t>
            </w:r>
          </w:p>
        </w:tc>
      </w:tr>
      <w:tr w:rsidR="008759DA" w:rsidRPr="008759DA" w:rsidTr="008759DA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759DA" w:rsidRPr="008759DA" w:rsidRDefault="008759DA" w:rsidP="008759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759D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759DA" w:rsidRPr="008759DA" w:rsidRDefault="008759DA" w:rsidP="008759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759DA" w:rsidRPr="008759DA" w:rsidRDefault="008759DA" w:rsidP="008759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759D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759DA" w:rsidRPr="008759DA" w:rsidRDefault="008759DA" w:rsidP="008759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8759D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30.11.2011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759DA" w:rsidRPr="008759DA" w:rsidRDefault="008759DA" w:rsidP="008759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759DA" w:rsidRPr="008759DA" w:rsidRDefault="008759DA" w:rsidP="008759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8759DA" w:rsidRPr="008759DA" w:rsidTr="008759DA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759DA" w:rsidRPr="008759DA" w:rsidRDefault="008759DA" w:rsidP="008759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759D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759DA" w:rsidRPr="008759DA" w:rsidRDefault="008759DA" w:rsidP="008759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759DA" w:rsidRPr="008759DA" w:rsidRDefault="008759DA" w:rsidP="008759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759D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759DA" w:rsidRPr="008759DA" w:rsidRDefault="008759DA" w:rsidP="008759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759D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1839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759DA" w:rsidRPr="008759DA" w:rsidRDefault="008759DA" w:rsidP="008759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8759D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30.11.2011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759DA" w:rsidRPr="008759DA" w:rsidRDefault="008759DA" w:rsidP="008759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C5496A" w:rsidRDefault="00C5496A" w:rsidP="00AB704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759DA" w:rsidRDefault="00C04F0E" w:rsidP="00AB704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k.ú.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Bezemín</w:t>
      </w:r>
      <w:proofErr w:type="spellEnd"/>
    </w:p>
    <w:p w:rsidR="00C04F0E" w:rsidRPr="00C04F0E" w:rsidRDefault="00C04F0E" w:rsidP="00C04F0E">
      <w:pPr>
        <w:pStyle w:val="Bezmezer"/>
        <w:rPr>
          <w:lang w:eastAsia="cs-CZ"/>
        </w:rPr>
      </w:pPr>
      <w:r>
        <w:rPr>
          <w:lang w:eastAsia="cs-CZ"/>
        </w:rPr>
        <w:t xml:space="preserve">                          </w:t>
      </w:r>
      <w:r w:rsidRPr="00C04F0E">
        <w:rPr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6"/>
        <w:gridCol w:w="1733"/>
        <w:gridCol w:w="1232"/>
        <w:gridCol w:w="1490"/>
        <w:gridCol w:w="1490"/>
        <w:gridCol w:w="1611"/>
      </w:tblGrid>
      <w:tr w:rsidR="00C04F0E" w:rsidRPr="00C04F0E" w:rsidTr="00C04F0E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4F0E" w:rsidRPr="00C04F0E" w:rsidRDefault="00C04F0E" w:rsidP="00C04F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04F0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4F0E" w:rsidRPr="00C04F0E" w:rsidRDefault="00C04F0E" w:rsidP="00C04F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04F0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4F0E" w:rsidRPr="00C04F0E" w:rsidRDefault="00C04F0E" w:rsidP="00C04F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04F0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4F0E" w:rsidRPr="00C04F0E" w:rsidRDefault="00C04F0E" w:rsidP="00C04F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04F0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C04F0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4F0E" w:rsidRPr="00C04F0E" w:rsidRDefault="00C04F0E" w:rsidP="00C04F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04F0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C04F0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4F0E" w:rsidRPr="00C04F0E" w:rsidRDefault="00C04F0E" w:rsidP="00C04F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04F0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C04F0E" w:rsidRPr="00C04F0E" w:rsidTr="00C04F0E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4F0E" w:rsidRPr="00C04F0E" w:rsidRDefault="00C04F0E" w:rsidP="00C04F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04F0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4F0E" w:rsidRPr="00C04F0E" w:rsidRDefault="00C04F0E" w:rsidP="00C04F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4F0E" w:rsidRPr="00C04F0E" w:rsidRDefault="00C04F0E" w:rsidP="00C04F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04F0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4F0E" w:rsidRPr="00C04F0E" w:rsidRDefault="00C04F0E" w:rsidP="00C04F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04F0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1839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4F0E" w:rsidRPr="00C04F0E" w:rsidRDefault="00C04F0E" w:rsidP="00C04F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C04F0E" w:rsidRPr="00C04F0E" w:rsidRDefault="00C04F0E" w:rsidP="00C04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8759DA" w:rsidRDefault="008759DA" w:rsidP="00AB704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04F0E" w:rsidRDefault="00C04F0E" w:rsidP="00AB704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k.ú.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Okrouhlé Hradiště</w:t>
      </w:r>
    </w:p>
    <w:p w:rsidR="00C04F0E" w:rsidRPr="00C04F0E" w:rsidRDefault="00C04F0E" w:rsidP="00C04F0E">
      <w:pPr>
        <w:pStyle w:val="Bezmezer"/>
        <w:rPr>
          <w:lang w:eastAsia="cs-CZ"/>
        </w:rPr>
      </w:pPr>
      <w:r w:rsidRPr="00C04F0E">
        <w:rPr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6"/>
        <w:gridCol w:w="1733"/>
        <w:gridCol w:w="1232"/>
        <w:gridCol w:w="1490"/>
        <w:gridCol w:w="1490"/>
        <w:gridCol w:w="1611"/>
      </w:tblGrid>
      <w:tr w:rsidR="00C04F0E" w:rsidRPr="00C04F0E" w:rsidTr="00C04F0E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4F0E" w:rsidRPr="00C04F0E" w:rsidRDefault="00C04F0E" w:rsidP="00C04F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04F0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4F0E" w:rsidRPr="00C04F0E" w:rsidRDefault="00C04F0E" w:rsidP="00C04F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04F0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4F0E" w:rsidRPr="00C04F0E" w:rsidRDefault="00C04F0E" w:rsidP="00C04F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04F0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4F0E" w:rsidRPr="00C04F0E" w:rsidRDefault="00C04F0E" w:rsidP="00C04F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04F0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C04F0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4F0E" w:rsidRPr="00C04F0E" w:rsidRDefault="00C04F0E" w:rsidP="00C04F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04F0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C04F0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4F0E" w:rsidRPr="00C04F0E" w:rsidRDefault="00C04F0E" w:rsidP="00C04F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04F0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C04F0E" w:rsidRPr="00C04F0E" w:rsidTr="00C04F0E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4F0E" w:rsidRPr="00C04F0E" w:rsidRDefault="00C04F0E" w:rsidP="00C04F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04F0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4F0E" w:rsidRPr="00C04F0E" w:rsidRDefault="00C04F0E" w:rsidP="00C04F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4F0E" w:rsidRPr="00C04F0E" w:rsidRDefault="00C04F0E" w:rsidP="00C04F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04F0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4F0E" w:rsidRPr="00C04F0E" w:rsidRDefault="00C04F0E" w:rsidP="00C04F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04F0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1839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4F0E" w:rsidRPr="00C04F0E" w:rsidRDefault="00C04F0E" w:rsidP="00C04F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4F0E" w:rsidRPr="00C04F0E" w:rsidRDefault="00C04F0E" w:rsidP="00C04F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232A30" w:rsidRDefault="002E7267" w:rsidP="00AB704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Statistiky objektů 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k.ú.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Mydlovary</w:t>
      </w:r>
    </w:p>
    <w:p w:rsidR="002E7267" w:rsidRPr="002E7267" w:rsidRDefault="002E7267" w:rsidP="002E7267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224F79"/>
          <w:lang w:eastAsia="cs-CZ"/>
        </w:rPr>
      </w:pPr>
      <w:r w:rsidRPr="002E7267">
        <w:rPr>
          <w:rFonts w:ascii="Times New Roman" w:eastAsia="Times New Roman" w:hAnsi="Times New Roman" w:cs="Times New Roman"/>
          <w:b/>
          <w:bCs/>
          <w:color w:val="224F79"/>
          <w:lang w:eastAsia="cs-CZ"/>
        </w:rPr>
        <w:t xml:space="preserve">Statistické údaje (stav ke dni: </w:t>
      </w:r>
      <w:proofErr w:type="gramStart"/>
      <w:r w:rsidRPr="002E7267">
        <w:rPr>
          <w:rFonts w:ascii="Times New Roman" w:eastAsia="Times New Roman" w:hAnsi="Times New Roman" w:cs="Times New Roman"/>
          <w:b/>
          <w:bCs/>
          <w:color w:val="224F79"/>
          <w:lang w:eastAsia="cs-CZ"/>
        </w:rPr>
        <w:t>19.04.2015</w:t>
      </w:r>
      <w:proofErr w:type="gramEnd"/>
      <w:r w:rsidRPr="002E7267">
        <w:rPr>
          <w:rFonts w:ascii="Times New Roman" w:eastAsia="Times New Roman" w:hAnsi="Times New Roman" w:cs="Times New Roman"/>
          <w:b/>
          <w:bCs/>
          <w:color w:val="224F79"/>
          <w:lang w:eastAsia="cs-CZ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62"/>
        <w:gridCol w:w="3360"/>
      </w:tblGrid>
      <w:tr w:rsidR="002E7267" w:rsidRPr="002E7267" w:rsidTr="002E7267">
        <w:tc>
          <w:tcPr>
            <w:tcW w:w="0" w:type="auto"/>
            <w:tcBorders>
              <w:bottom w:val="single" w:sz="4" w:space="0" w:color="auto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E7267" w:rsidRPr="002E7267" w:rsidRDefault="002E7267" w:rsidP="002E72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72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E7267" w:rsidRPr="002E7267" w:rsidRDefault="002E7267" w:rsidP="002E72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726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2E7267" w:rsidRPr="002E7267" w:rsidTr="002E726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87"/>
              <w:gridCol w:w="1930"/>
              <w:gridCol w:w="1209"/>
              <w:gridCol w:w="1186"/>
            </w:tblGrid>
            <w:tr w:rsidR="002E7267" w:rsidRPr="002E7267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E726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</w:t>
                  </w:r>
                  <w:proofErr w:type="spellEnd"/>
                  <w:r w:rsidRPr="002E726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 [m</w:t>
                  </w:r>
                  <w:r w:rsidRPr="002E726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2E726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2E7267" w:rsidRPr="002E726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809632</w:t>
                  </w:r>
                </w:p>
              </w:tc>
            </w:tr>
            <w:tr w:rsidR="002E7267" w:rsidRPr="002E726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9228</w:t>
                  </w:r>
                </w:p>
              </w:tc>
            </w:tr>
            <w:tr w:rsidR="002E7267" w:rsidRPr="002E726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576953</w:t>
                  </w:r>
                </w:p>
              </w:tc>
            </w:tr>
            <w:tr w:rsidR="002E7267" w:rsidRPr="002E726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les s budovou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88</w:t>
                  </w:r>
                </w:p>
              </w:tc>
            </w:tr>
            <w:tr w:rsidR="002E7267" w:rsidRPr="002E726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3258116</w:t>
                  </w:r>
                </w:p>
              </w:tc>
            </w:tr>
            <w:tr w:rsidR="002E7267" w:rsidRPr="002E726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6227</w:t>
                  </w:r>
                </w:p>
              </w:tc>
            </w:tr>
            <w:tr w:rsidR="002E7267" w:rsidRPr="002E726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68636</w:t>
                  </w:r>
                </w:p>
              </w:tc>
            </w:tr>
            <w:tr w:rsidR="002E7267" w:rsidRPr="002E726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umělý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7072</w:t>
                  </w:r>
                </w:p>
              </w:tc>
            </w:tr>
            <w:tr w:rsidR="002E7267" w:rsidRPr="002E726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zamokřená </w:t>
                  </w:r>
                  <w:proofErr w:type="spellStart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11760</w:t>
                  </w:r>
                </w:p>
              </w:tc>
            </w:tr>
            <w:tr w:rsidR="002E7267" w:rsidRPr="002E726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994</w:t>
                  </w:r>
                </w:p>
              </w:tc>
            </w:tr>
            <w:tr w:rsidR="002E7267" w:rsidRPr="002E726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14082</w:t>
                  </w:r>
                </w:p>
              </w:tc>
            </w:tr>
            <w:tr w:rsidR="002E7267" w:rsidRPr="002E726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23301</w:t>
                  </w:r>
                </w:p>
              </w:tc>
            </w:tr>
            <w:tr w:rsidR="002E7267" w:rsidRPr="002E726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manipulační </w:t>
                  </w:r>
                  <w:proofErr w:type="spellStart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5726</w:t>
                  </w:r>
                </w:p>
              </w:tc>
            </w:tr>
            <w:tr w:rsidR="002E7267" w:rsidRPr="002E726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87892</w:t>
                  </w:r>
                </w:p>
              </w:tc>
            </w:tr>
            <w:tr w:rsidR="002E7267" w:rsidRPr="002E726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komunikace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68793</w:t>
                  </w:r>
                </w:p>
              </w:tc>
            </w:tr>
            <w:tr w:rsidR="002E7267" w:rsidRPr="002E726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61</w:t>
                  </w:r>
                </w:p>
              </w:tc>
            </w:tr>
            <w:tr w:rsidR="002E7267" w:rsidRPr="002E726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294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4948561</w:t>
                  </w:r>
                </w:p>
              </w:tc>
            </w:tr>
            <w:tr w:rsidR="002E7267" w:rsidRPr="002E726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EN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250776</w:t>
                  </w:r>
                </w:p>
              </w:tc>
            </w:tr>
            <w:tr w:rsidR="002E7267" w:rsidRPr="002E726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54681</w:t>
                  </w:r>
                </w:p>
              </w:tc>
            </w:tr>
            <w:tr w:rsidR="002E7267" w:rsidRPr="002E726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GP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585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1592194</w:t>
                  </w:r>
                </w:p>
              </w:tc>
            </w:tr>
            <w:tr w:rsidR="002E7267" w:rsidRPr="002E726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Celkem </w:t>
                  </w:r>
                  <w:proofErr w:type="gramStart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612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1897651</w:t>
                  </w:r>
                </w:p>
              </w:tc>
            </w:tr>
          </w:tbl>
          <w:p w:rsidR="002E7267" w:rsidRPr="002E7267" w:rsidRDefault="002E7267" w:rsidP="002E72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79"/>
              <w:gridCol w:w="1396"/>
              <w:gridCol w:w="635"/>
            </w:tblGrid>
            <w:tr w:rsidR="002E7267" w:rsidRPr="002E7267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2E7267" w:rsidRPr="002E726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</w:t>
                  </w:r>
                  <w:proofErr w:type="gramEnd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</w:t>
                  </w:r>
                </w:p>
              </w:tc>
            </w:tr>
            <w:tr w:rsidR="002E7267" w:rsidRPr="002E726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2E7267" w:rsidRPr="002E726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</w:t>
                  </w:r>
                </w:p>
              </w:tc>
            </w:tr>
            <w:tr w:rsidR="002E7267" w:rsidRPr="002E726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</w:tr>
            <w:tr w:rsidR="002E7267" w:rsidRPr="002E726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stav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2E7267" w:rsidRPr="002E726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vod</w:t>
                  </w:r>
                  <w:proofErr w:type="gramEnd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dílo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jez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2E7267" w:rsidRPr="002E726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35</w:t>
                  </w:r>
                </w:p>
              </w:tc>
            </w:tr>
            <w:tr w:rsidR="002E7267" w:rsidRPr="002E726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69</w:t>
                  </w:r>
                </w:p>
              </w:tc>
            </w:tr>
            <w:tr w:rsidR="002E7267" w:rsidRPr="002E726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E726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7267" w:rsidRPr="002E7267" w:rsidRDefault="002E7267" w:rsidP="002E72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</w:tbl>
          <w:p w:rsidR="002E7267" w:rsidRPr="002E7267" w:rsidRDefault="002E7267" w:rsidP="002E72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2E7267" w:rsidRDefault="002E7267" w:rsidP="00AB704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7267" w:rsidRDefault="002E7267" w:rsidP="00AB704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Monitoring eroze zemědělské půdy</w:t>
      </w:r>
    </w:p>
    <w:p w:rsidR="00256922" w:rsidRPr="00085AE6" w:rsidRDefault="00256922" w:rsidP="00085AE6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085AE6">
        <w:rPr>
          <w:rFonts w:ascii="Times New Roman" w:hAnsi="Times New Roman" w:cs="Times New Roman"/>
          <w:sz w:val="24"/>
          <w:szCs w:val="24"/>
        </w:rPr>
        <w:t>V katastrálním území Mydlovary</w:t>
      </w:r>
      <w:r w:rsidR="008A0B9B" w:rsidRPr="00085AE6">
        <w:rPr>
          <w:rFonts w:ascii="Times New Roman" w:hAnsi="Times New Roman" w:cs="Times New Roman"/>
          <w:sz w:val="24"/>
          <w:szCs w:val="24"/>
        </w:rPr>
        <w:t xml:space="preserve"> nebyly nahlášeny</w:t>
      </w:r>
      <w:r w:rsidR="00102D91" w:rsidRPr="00085AE6">
        <w:rPr>
          <w:rFonts w:ascii="Times New Roman" w:hAnsi="Times New Roman" w:cs="Times New Roman"/>
          <w:sz w:val="24"/>
          <w:szCs w:val="24"/>
        </w:rPr>
        <w:t xml:space="preserve"> v monitori</w:t>
      </w:r>
      <w:r w:rsidR="008A0B9B" w:rsidRPr="00085AE6">
        <w:rPr>
          <w:rFonts w:ascii="Times New Roman" w:hAnsi="Times New Roman" w:cs="Times New Roman"/>
          <w:sz w:val="24"/>
          <w:szCs w:val="24"/>
        </w:rPr>
        <w:t xml:space="preserve">ngu eroze zemědělské </w:t>
      </w:r>
      <w:proofErr w:type="gramStart"/>
      <w:r w:rsidR="008A0B9B" w:rsidRPr="00085AE6">
        <w:rPr>
          <w:rFonts w:ascii="Times New Roman" w:hAnsi="Times New Roman" w:cs="Times New Roman"/>
          <w:sz w:val="24"/>
          <w:szCs w:val="24"/>
        </w:rPr>
        <w:t>půdy  žádné</w:t>
      </w:r>
      <w:proofErr w:type="gramEnd"/>
      <w:r w:rsidR="00AC177C" w:rsidRPr="00085AE6">
        <w:rPr>
          <w:rFonts w:ascii="Times New Roman" w:hAnsi="Times New Roman" w:cs="Times New Roman"/>
          <w:sz w:val="24"/>
          <w:szCs w:val="24"/>
        </w:rPr>
        <w:t xml:space="preserve"> erozní události.</w:t>
      </w:r>
    </w:p>
    <w:p w:rsidR="00085AE6" w:rsidRDefault="00AC177C" w:rsidP="00085AE6">
      <w:pPr>
        <w:pStyle w:val="Bezmezer"/>
        <w:jc w:val="both"/>
      </w:pPr>
      <w:r w:rsidRPr="00085AE6">
        <w:rPr>
          <w:rFonts w:ascii="Times New Roman" w:hAnsi="Times New Roman" w:cs="Times New Roman"/>
          <w:sz w:val="24"/>
          <w:szCs w:val="24"/>
        </w:rPr>
        <w:t xml:space="preserve">Ohroženo je území v údolní nivě </w:t>
      </w:r>
      <w:proofErr w:type="spellStart"/>
      <w:r w:rsidRPr="00085AE6">
        <w:rPr>
          <w:rFonts w:ascii="Times New Roman" w:hAnsi="Times New Roman" w:cs="Times New Roman"/>
          <w:sz w:val="24"/>
          <w:szCs w:val="24"/>
        </w:rPr>
        <w:t>Úterského</w:t>
      </w:r>
      <w:proofErr w:type="spellEnd"/>
      <w:r w:rsidRPr="00085AE6">
        <w:rPr>
          <w:rFonts w:ascii="Times New Roman" w:hAnsi="Times New Roman" w:cs="Times New Roman"/>
          <w:sz w:val="24"/>
          <w:szCs w:val="24"/>
        </w:rPr>
        <w:t xml:space="preserve"> potoka v Mydlovarech (stávající mlýn na pravém břehu a výstavba indi</w:t>
      </w:r>
      <w:r w:rsidR="00E6782E" w:rsidRPr="00085AE6">
        <w:rPr>
          <w:rFonts w:ascii="Times New Roman" w:hAnsi="Times New Roman" w:cs="Times New Roman"/>
          <w:sz w:val="24"/>
          <w:szCs w:val="24"/>
        </w:rPr>
        <w:t xml:space="preserve">viduálních rekreačních objektů </w:t>
      </w:r>
      <w:r w:rsidRPr="00085AE6">
        <w:rPr>
          <w:rFonts w:ascii="Times New Roman" w:hAnsi="Times New Roman" w:cs="Times New Roman"/>
          <w:sz w:val="24"/>
          <w:szCs w:val="24"/>
        </w:rPr>
        <w:t xml:space="preserve">na pravém břehu). </w:t>
      </w:r>
      <w:r w:rsidR="009D18D7" w:rsidRPr="00085AE6">
        <w:rPr>
          <w:rFonts w:ascii="Times New Roman" w:hAnsi="Times New Roman" w:cs="Times New Roman"/>
          <w:sz w:val="24"/>
          <w:szCs w:val="24"/>
        </w:rPr>
        <w:t>Území obce je bohatě členěno krajinnou zelení (lesy a doprovodná zeleň vodotečí). Ohrožení krajiny je tak omezeno pouze na větší plochy svažitého zemědělského půdního fondu při přívalových srážkách</w:t>
      </w:r>
      <w:r w:rsidR="009D18D7" w:rsidRPr="009B18C4">
        <w:rPr>
          <w:rFonts w:ascii="Times New Roman" w:hAnsi="Times New Roman" w:cs="Times New Roman"/>
          <w:sz w:val="24"/>
          <w:szCs w:val="24"/>
        </w:rPr>
        <w:t>.</w:t>
      </w:r>
      <w:r w:rsidR="00E6782E" w:rsidRPr="009B18C4">
        <w:rPr>
          <w:rFonts w:ascii="Times New Roman" w:hAnsi="Times New Roman" w:cs="Times New Roman"/>
          <w:sz w:val="24"/>
          <w:szCs w:val="24"/>
        </w:rPr>
        <w:t xml:space="preserve"> </w:t>
      </w:r>
      <w:r w:rsidR="00085AE6" w:rsidRPr="009B18C4">
        <w:rPr>
          <w:rFonts w:ascii="Times New Roman" w:hAnsi="Times New Roman" w:cs="Times New Roman"/>
          <w:b/>
          <w:sz w:val="24"/>
          <w:szCs w:val="24"/>
        </w:rPr>
        <w:t>Při přívalových deštích v</w:t>
      </w:r>
      <w:r w:rsidR="00E6782E" w:rsidRPr="009B18C4">
        <w:rPr>
          <w:rFonts w:ascii="Times New Roman" w:hAnsi="Times New Roman" w:cs="Times New Roman"/>
          <w:b/>
          <w:sz w:val="24"/>
          <w:szCs w:val="24"/>
        </w:rPr>
        <w:t>oda přitéká do obce z </w:t>
      </w:r>
      <w:proofErr w:type="spellStart"/>
      <w:proofErr w:type="gramStart"/>
      <w:r w:rsidR="00E6782E" w:rsidRPr="009B18C4">
        <w:rPr>
          <w:rFonts w:ascii="Times New Roman" w:hAnsi="Times New Roman" w:cs="Times New Roman"/>
          <w:b/>
          <w:sz w:val="24"/>
          <w:szCs w:val="24"/>
        </w:rPr>
        <w:t>k.ú</w:t>
      </w:r>
      <w:proofErr w:type="spellEnd"/>
      <w:r w:rsidR="00E6782E" w:rsidRPr="009B18C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6782E" w:rsidRPr="009B18C4">
        <w:rPr>
          <w:rFonts w:ascii="Times New Roman" w:hAnsi="Times New Roman" w:cs="Times New Roman"/>
          <w:b/>
          <w:sz w:val="24"/>
          <w:szCs w:val="24"/>
        </w:rPr>
        <w:t>Bezemín</w:t>
      </w:r>
      <w:proofErr w:type="spellEnd"/>
      <w:proofErr w:type="gramEnd"/>
      <w:r w:rsidR="00F73BEB" w:rsidRPr="009B18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782E" w:rsidRPr="009B18C4">
        <w:rPr>
          <w:rFonts w:ascii="Times New Roman" w:hAnsi="Times New Roman" w:cs="Times New Roman"/>
          <w:b/>
          <w:sz w:val="24"/>
          <w:szCs w:val="24"/>
        </w:rPr>
        <w:t>po svazích zemědělské půdy.</w:t>
      </w:r>
      <w:r w:rsidR="009D18D7" w:rsidRPr="009B18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5AE6" w:rsidRPr="009B18C4">
        <w:rPr>
          <w:rFonts w:ascii="Times New Roman" w:hAnsi="Times New Roman" w:cs="Times New Roman"/>
          <w:sz w:val="24"/>
          <w:szCs w:val="24"/>
        </w:rPr>
        <w:t xml:space="preserve">Na cestě v obci je vybudován </w:t>
      </w:r>
      <w:r w:rsidR="004839BD" w:rsidRPr="009B18C4">
        <w:rPr>
          <w:rFonts w:ascii="Times New Roman" w:hAnsi="Times New Roman" w:cs="Times New Roman"/>
          <w:sz w:val="24"/>
          <w:szCs w:val="24"/>
        </w:rPr>
        <w:t xml:space="preserve">příčný svodný </w:t>
      </w:r>
      <w:r w:rsidR="00085AE6" w:rsidRPr="009B18C4">
        <w:rPr>
          <w:rFonts w:ascii="Times New Roman" w:hAnsi="Times New Roman" w:cs="Times New Roman"/>
          <w:sz w:val="24"/>
          <w:szCs w:val="24"/>
        </w:rPr>
        <w:t xml:space="preserve">železný žlábek, který </w:t>
      </w:r>
      <w:r w:rsidR="000A3415" w:rsidRPr="009B18C4">
        <w:rPr>
          <w:rFonts w:ascii="Times New Roman" w:hAnsi="Times New Roman" w:cs="Times New Roman"/>
          <w:sz w:val="24"/>
          <w:szCs w:val="24"/>
        </w:rPr>
        <w:t xml:space="preserve">odvádí vodu do příkopu a do </w:t>
      </w:r>
      <w:r w:rsidR="000A3415">
        <w:rPr>
          <w:rFonts w:ascii="Times New Roman" w:hAnsi="Times New Roman" w:cs="Times New Roman"/>
          <w:sz w:val="24"/>
          <w:szCs w:val="24"/>
        </w:rPr>
        <w:t>potoka</w:t>
      </w:r>
      <w:r w:rsidR="00085AE6">
        <w:rPr>
          <w:rFonts w:ascii="Times New Roman" w:hAnsi="Times New Roman" w:cs="Times New Roman"/>
          <w:sz w:val="24"/>
          <w:szCs w:val="24"/>
        </w:rPr>
        <w:t>.</w:t>
      </w:r>
      <w:r w:rsidR="00B33158">
        <w:rPr>
          <w:rFonts w:ascii="Times New Roman" w:hAnsi="Times New Roman" w:cs="Times New Roman"/>
          <w:sz w:val="24"/>
          <w:szCs w:val="24"/>
        </w:rPr>
        <w:t xml:space="preserve"> </w:t>
      </w:r>
      <w:r w:rsidR="009D18D7" w:rsidRPr="00085AE6">
        <w:rPr>
          <w:rFonts w:ascii="Times New Roman" w:hAnsi="Times New Roman" w:cs="Times New Roman"/>
          <w:sz w:val="24"/>
          <w:szCs w:val="24"/>
        </w:rPr>
        <w:t xml:space="preserve">Je doporučeno zohlednit tuto skutečnost při zemědělském využití. Na ochranu území sídel jsou </w:t>
      </w:r>
      <w:r w:rsidR="00085AE6" w:rsidRPr="00085AE6">
        <w:rPr>
          <w:rFonts w:ascii="Times New Roman" w:hAnsi="Times New Roman" w:cs="Times New Roman"/>
          <w:sz w:val="24"/>
          <w:szCs w:val="24"/>
        </w:rPr>
        <w:t xml:space="preserve">zde </w:t>
      </w:r>
      <w:r w:rsidR="009D18D7" w:rsidRPr="00085AE6">
        <w:rPr>
          <w:rFonts w:ascii="Times New Roman" w:hAnsi="Times New Roman" w:cs="Times New Roman"/>
          <w:sz w:val="24"/>
          <w:szCs w:val="24"/>
        </w:rPr>
        <w:t xml:space="preserve">navrženy ochranné </w:t>
      </w:r>
      <w:proofErr w:type="spellStart"/>
      <w:r w:rsidR="009D18D7" w:rsidRPr="00085AE6">
        <w:rPr>
          <w:rFonts w:ascii="Times New Roman" w:hAnsi="Times New Roman" w:cs="Times New Roman"/>
          <w:sz w:val="24"/>
          <w:szCs w:val="24"/>
        </w:rPr>
        <w:t>extravilánové</w:t>
      </w:r>
      <w:proofErr w:type="spellEnd"/>
      <w:r w:rsidR="008A02B6" w:rsidRPr="00085AE6">
        <w:rPr>
          <w:rFonts w:ascii="Times New Roman" w:hAnsi="Times New Roman" w:cs="Times New Roman"/>
          <w:sz w:val="24"/>
          <w:szCs w:val="24"/>
        </w:rPr>
        <w:t xml:space="preserve"> příkopy</w:t>
      </w:r>
      <w:r w:rsidR="00FA1FEA" w:rsidRPr="00085AE6">
        <w:t>.</w:t>
      </w:r>
    </w:p>
    <w:p w:rsidR="00C70B25" w:rsidRPr="00834B98" w:rsidRDefault="00C70B25" w:rsidP="00085AE6">
      <w:pPr>
        <w:pStyle w:val="Bezmezer"/>
        <w:jc w:val="both"/>
        <w:rPr>
          <w:rFonts w:ascii="Arial" w:hAnsi="Arial" w:cs="Arial"/>
          <w:color w:val="FF0000"/>
        </w:rPr>
      </w:pPr>
      <w:r w:rsidRPr="00C70B25">
        <w:t xml:space="preserve"> </w:t>
      </w:r>
      <w:hyperlink r:id="rId20" w:history="1">
        <w:r w:rsidRPr="00CF39DD">
          <w:rPr>
            <w:rStyle w:val="Hypertextovodkaz"/>
            <w:rFonts w:ascii="Arial" w:hAnsi="Arial" w:cs="Arial"/>
          </w:rPr>
          <w:t>http://80.188.198.212/mapserv/monitor/index.php</w:t>
        </w:r>
      </w:hyperlink>
      <w:r w:rsidRPr="00FC5446">
        <w:rPr>
          <w:rFonts w:ascii="Arial" w:hAnsi="Arial" w:cs="Arial"/>
        </w:rPr>
        <w:t xml:space="preserve">. </w:t>
      </w:r>
    </w:p>
    <w:p w:rsidR="009D18D7" w:rsidRPr="009D18D7" w:rsidRDefault="009D18D7" w:rsidP="009D18D7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AC177C" w:rsidRPr="009D18D7" w:rsidRDefault="00AC177C" w:rsidP="00AC177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AC177C" w:rsidRPr="00B54957" w:rsidRDefault="00FA1FEA" w:rsidP="00B54957">
      <w:pPr>
        <w:pStyle w:val="Bezmez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54957">
        <w:rPr>
          <w:rFonts w:ascii="Times New Roman" w:hAnsi="Times New Roman" w:cs="Times New Roman"/>
          <w:b/>
          <w:sz w:val="24"/>
          <w:szCs w:val="24"/>
          <w:u w:val="single"/>
        </w:rPr>
        <w:t>Meliorované pozemky</w:t>
      </w:r>
    </w:p>
    <w:p w:rsidR="00FA1FEA" w:rsidRDefault="00FA1FEA" w:rsidP="00AB70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435129">
        <w:rPr>
          <w:rFonts w:ascii="Times New Roman" w:hAnsi="Times New Roman" w:cs="Times New Roman"/>
          <w:sz w:val="24"/>
          <w:szCs w:val="24"/>
        </w:rPr>
        <w:t> </w:t>
      </w:r>
      <w:r w:rsidR="0068731A">
        <w:rPr>
          <w:rFonts w:ascii="Times New Roman" w:hAnsi="Times New Roman" w:cs="Times New Roman"/>
          <w:sz w:val="24"/>
          <w:szCs w:val="24"/>
        </w:rPr>
        <w:t>řešeném území</w:t>
      </w:r>
      <w:r w:rsidR="00435129">
        <w:rPr>
          <w:rFonts w:ascii="Times New Roman" w:hAnsi="Times New Roman" w:cs="Times New Roman"/>
          <w:sz w:val="24"/>
          <w:szCs w:val="24"/>
        </w:rPr>
        <w:t xml:space="preserve"> nejsou meliorované pozemky.</w:t>
      </w:r>
    </w:p>
    <w:p w:rsidR="00BE5D74" w:rsidRPr="006766F7" w:rsidRDefault="00BE5D74" w:rsidP="00BE5D74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66F7">
        <w:rPr>
          <w:rFonts w:ascii="Times New Roman" w:hAnsi="Times New Roman"/>
          <w:b/>
          <w:sz w:val="24"/>
          <w:szCs w:val="24"/>
          <w:u w:val="single"/>
        </w:rPr>
        <w:lastRenderedPageBreak/>
        <w:t>Odtokové linie</w:t>
      </w:r>
    </w:p>
    <w:p w:rsidR="00B54957" w:rsidRPr="00B54957" w:rsidRDefault="00BE5D74" w:rsidP="00B54957">
      <w:pPr>
        <w:rPr>
          <w:rFonts w:ascii="Times New Roman" w:hAnsi="Times New Roman"/>
          <w:i/>
          <w:sz w:val="24"/>
          <w:szCs w:val="24"/>
        </w:rPr>
      </w:pPr>
      <w:r w:rsidRPr="006766F7">
        <w:rPr>
          <w:rFonts w:ascii="Times New Roman" w:hAnsi="Times New Roman"/>
          <w:sz w:val="24"/>
          <w:szCs w:val="24"/>
        </w:rPr>
        <w:t>Dle LPIS jsou</w:t>
      </w:r>
      <w:r>
        <w:rPr>
          <w:rFonts w:ascii="Times New Roman" w:hAnsi="Times New Roman"/>
          <w:sz w:val="24"/>
          <w:szCs w:val="24"/>
        </w:rPr>
        <w:t xml:space="preserve"> v řešeném území zakresleny odtokové linie (</w:t>
      </w:r>
      <w:r w:rsidRPr="00BE5D74">
        <w:rPr>
          <w:rFonts w:ascii="Times New Roman" w:hAnsi="Times New Roman"/>
          <w:i/>
          <w:sz w:val="24"/>
          <w:szCs w:val="24"/>
        </w:rPr>
        <w:t xml:space="preserve">příloha </w:t>
      </w:r>
      <w:proofErr w:type="gramStart"/>
      <w:r w:rsidRPr="00BE5D74">
        <w:rPr>
          <w:rFonts w:ascii="Times New Roman" w:hAnsi="Times New Roman"/>
          <w:i/>
          <w:sz w:val="24"/>
          <w:szCs w:val="24"/>
        </w:rPr>
        <w:t>č</w:t>
      </w:r>
      <w:r>
        <w:rPr>
          <w:rFonts w:ascii="Times New Roman" w:hAnsi="Times New Roman"/>
          <w:i/>
          <w:sz w:val="24"/>
          <w:szCs w:val="24"/>
        </w:rPr>
        <w:t>.</w:t>
      </w:r>
      <w:r w:rsidR="0055238B">
        <w:rPr>
          <w:rFonts w:ascii="Times New Roman" w:hAnsi="Times New Roman"/>
          <w:i/>
          <w:sz w:val="24"/>
          <w:szCs w:val="24"/>
        </w:rPr>
        <w:t>4)</w:t>
      </w:r>
      <w:proofErr w:type="gramEnd"/>
    </w:p>
    <w:p w:rsidR="00B54957" w:rsidRPr="00DA4189" w:rsidRDefault="00B54957" w:rsidP="00B54957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66223">
        <w:rPr>
          <w:rFonts w:ascii="Times New Roman" w:hAnsi="Times New Roman"/>
          <w:b/>
          <w:sz w:val="24"/>
          <w:szCs w:val="24"/>
          <w:u w:val="single"/>
        </w:rPr>
        <w:t>Uživatelé půdy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dle LPIS</w:t>
      </w:r>
      <w:r w:rsidRPr="00D66223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B54957" w:rsidRPr="00D66223" w:rsidRDefault="00B54957" w:rsidP="00B5495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6223">
        <w:rPr>
          <w:rFonts w:ascii="Times New Roman" w:hAnsi="Times New Roman"/>
          <w:sz w:val="24"/>
          <w:szCs w:val="24"/>
        </w:rPr>
        <w:t>Uživat</w:t>
      </w:r>
      <w:r>
        <w:rPr>
          <w:rFonts w:ascii="Times New Roman" w:hAnsi="Times New Roman"/>
          <w:sz w:val="24"/>
          <w:szCs w:val="24"/>
        </w:rPr>
        <w:t>elé půdy v </w:t>
      </w:r>
      <w:proofErr w:type="gramStart"/>
      <w:r>
        <w:rPr>
          <w:rFonts w:ascii="Times New Roman" w:hAnsi="Times New Roman"/>
          <w:sz w:val="24"/>
          <w:szCs w:val="24"/>
        </w:rPr>
        <w:t>k.ú.</w:t>
      </w:r>
      <w:proofErr w:type="gramEnd"/>
      <w:r>
        <w:rPr>
          <w:rFonts w:ascii="Times New Roman" w:hAnsi="Times New Roman"/>
          <w:sz w:val="24"/>
          <w:szCs w:val="24"/>
        </w:rPr>
        <w:t xml:space="preserve"> Mydlovary</w:t>
      </w:r>
      <w:r w:rsidRPr="00D66223">
        <w:rPr>
          <w:rFonts w:ascii="Times New Roman" w:hAnsi="Times New Roman"/>
          <w:sz w:val="24"/>
          <w:szCs w:val="24"/>
        </w:rPr>
        <w:t>, jsou níže u</w:t>
      </w:r>
      <w:r>
        <w:rPr>
          <w:rFonts w:ascii="Times New Roman" w:hAnsi="Times New Roman"/>
          <w:sz w:val="24"/>
          <w:szCs w:val="24"/>
        </w:rPr>
        <w:t xml:space="preserve">vedení uživatelé, kteří užívají </w:t>
      </w:r>
      <w:r w:rsidRPr="00D66223">
        <w:rPr>
          <w:rFonts w:ascii="Times New Roman" w:hAnsi="Times New Roman"/>
          <w:sz w:val="24"/>
          <w:szCs w:val="24"/>
        </w:rPr>
        <w:t>zemědělskou půdu:</w:t>
      </w:r>
    </w:p>
    <w:p w:rsidR="00B54957" w:rsidRPr="00D66223" w:rsidRDefault="00DA4189" w:rsidP="00B549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Jan Gruber</w:t>
      </w:r>
      <w:r w:rsidR="00B54957">
        <w:rPr>
          <w:rFonts w:ascii="Times New Roman" w:hAnsi="Times New Roman"/>
          <w:sz w:val="24"/>
          <w:szCs w:val="24"/>
        </w:rPr>
        <w:t xml:space="preserve"> -</w:t>
      </w:r>
      <w:r w:rsidR="00B54957">
        <w:rPr>
          <w:rFonts w:ascii="Times New Roman" w:hAnsi="Times New Roman"/>
          <w:sz w:val="24"/>
          <w:szCs w:val="24"/>
        </w:rPr>
        <w:tab/>
      </w:r>
      <w:r w:rsidR="00B54957">
        <w:rPr>
          <w:rFonts w:ascii="Times New Roman" w:hAnsi="Times New Roman"/>
          <w:sz w:val="24"/>
          <w:szCs w:val="24"/>
        </w:rPr>
        <w:tab/>
      </w:r>
      <w:r w:rsidR="00B54957">
        <w:rPr>
          <w:rFonts w:ascii="Times New Roman" w:hAnsi="Times New Roman"/>
          <w:sz w:val="24"/>
          <w:szCs w:val="24"/>
        </w:rPr>
        <w:tab/>
      </w:r>
      <w:r w:rsidR="00B5495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ID: 89435</w:t>
      </w:r>
    </w:p>
    <w:p w:rsidR="00B54957" w:rsidRPr="00D66223" w:rsidRDefault="00DA4189" w:rsidP="00B54957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Abero</w:t>
      </w:r>
      <w:proofErr w:type="spellEnd"/>
      <w:r>
        <w:rPr>
          <w:rFonts w:ascii="Times New Roman" w:hAnsi="Times New Roman"/>
          <w:sz w:val="24"/>
          <w:szCs w:val="24"/>
        </w:rPr>
        <w:t xml:space="preserve"> s r.o. </w:t>
      </w:r>
      <w:r w:rsidR="00B54957">
        <w:rPr>
          <w:rFonts w:ascii="Times New Roman" w:hAnsi="Times New Roman"/>
          <w:sz w:val="24"/>
          <w:szCs w:val="24"/>
        </w:rPr>
        <w:t xml:space="preserve"> -</w:t>
      </w:r>
      <w:r w:rsidR="00B54957" w:rsidRPr="00D66223">
        <w:rPr>
          <w:rFonts w:ascii="Times New Roman" w:hAnsi="Times New Roman"/>
          <w:sz w:val="24"/>
          <w:szCs w:val="24"/>
        </w:rPr>
        <w:t xml:space="preserve"> </w:t>
      </w:r>
      <w:r w:rsidR="00B54957">
        <w:rPr>
          <w:rFonts w:ascii="Times New Roman" w:hAnsi="Times New Roman"/>
          <w:sz w:val="24"/>
          <w:szCs w:val="24"/>
        </w:rPr>
        <w:tab/>
      </w:r>
      <w:r w:rsidR="00B5495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ID: 92279</w:t>
      </w:r>
    </w:p>
    <w:p w:rsidR="00B54957" w:rsidRDefault="00DA4189" w:rsidP="00B5495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Veronika Kepková </w:t>
      </w:r>
      <w:r w:rsidR="00B54957">
        <w:rPr>
          <w:rFonts w:ascii="Times New Roman" w:hAnsi="Times New Roman"/>
          <w:sz w:val="24"/>
          <w:szCs w:val="24"/>
        </w:rPr>
        <w:t>-</w:t>
      </w:r>
      <w:r w:rsidR="00B54957" w:rsidRPr="00D66223">
        <w:rPr>
          <w:rFonts w:ascii="Times New Roman" w:hAnsi="Times New Roman"/>
          <w:sz w:val="24"/>
          <w:szCs w:val="24"/>
        </w:rPr>
        <w:t xml:space="preserve"> </w:t>
      </w:r>
      <w:r w:rsidR="00B54957">
        <w:rPr>
          <w:rFonts w:ascii="Times New Roman" w:hAnsi="Times New Roman"/>
          <w:sz w:val="24"/>
          <w:szCs w:val="24"/>
        </w:rPr>
        <w:tab/>
      </w:r>
      <w:r w:rsidR="00B54957">
        <w:rPr>
          <w:rFonts w:ascii="Times New Roman" w:hAnsi="Times New Roman"/>
          <w:sz w:val="24"/>
          <w:szCs w:val="24"/>
        </w:rPr>
        <w:tab/>
      </w:r>
      <w:r w:rsidR="00B5495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ID: 74814</w:t>
      </w:r>
    </w:p>
    <w:p w:rsidR="00DA4189" w:rsidRPr="00D66223" w:rsidRDefault="00DA4189" w:rsidP="00B5495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A4189" w:rsidRDefault="00B77E6B" w:rsidP="00DA4189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Zamokření půd</w:t>
      </w:r>
    </w:p>
    <w:p w:rsidR="00DA4189" w:rsidRDefault="00DA4189" w:rsidP="00DA418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Dle LPIS se v </w:t>
      </w:r>
      <w:proofErr w:type="gramStart"/>
      <w:r>
        <w:rPr>
          <w:rFonts w:ascii="Times New Roman" w:hAnsi="Times New Roman"/>
          <w:sz w:val="24"/>
          <w:szCs w:val="24"/>
        </w:rPr>
        <w:t>k.ú.</w:t>
      </w:r>
      <w:proofErr w:type="gramEnd"/>
      <w:r>
        <w:rPr>
          <w:rFonts w:ascii="Times New Roman" w:hAnsi="Times New Roman"/>
          <w:sz w:val="24"/>
          <w:szCs w:val="24"/>
        </w:rPr>
        <w:t xml:space="preserve"> Mydlovary nachází mírně erozně ohrožená půda vodní erozí a to jižně od </w:t>
      </w:r>
      <w:proofErr w:type="spellStart"/>
      <w:r>
        <w:rPr>
          <w:rFonts w:ascii="Times New Roman" w:hAnsi="Times New Roman"/>
          <w:sz w:val="24"/>
          <w:szCs w:val="24"/>
        </w:rPr>
        <w:t>Úterského</w:t>
      </w:r>
      <w:proofErr w:type="spellEnd"/>
      <w:r>
        <w:rPr>
          <w:rFonts w:ascii="Times New Roman" w:hAnsi="Times New Roman"/>
          <w:sz w:val="24"/>
          <w:szCs w:val="24"/>
        </w:rPr>
        <w:t xml:space="preserve"> potoka směrem ke katastrální hranici s </w:t>
      </w:r>
      <w:proofErr w:type="gramStart"/>
      <w:r>
        <w:rPr>
          <w:rFonts w:ascii="Times New Roman" w:hAnsi="Times New Roman"/>
          <w:sz w:val="24"/>
          <w:szCs w:val="24"/>
        </w:rPr>
        <w:t>k.ú.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Sviňomazy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 w:rsidRPr="00DA4189">
        <w:rPr>
          <w:rFonts w:ascii="Times New Roman" w:hAnsi="Times New Roman"/>
          <w:i/>
          <w:sz w:val="24"/>
          <w:szCs w:val="24"/>
        </w:rPr>
        <w:t xml:space="preserve">příloha </w:t>
      </w:r>
      <w:proofErr w:type="gramStart"/>
      <w:r w:rsidRPr="00DA4189">
        <w:rPr>
          <w:rFonts w:ascii="Times New Roman" w:hAnsi="Times New Roman"/>
          <w:i/>
          <w:sz w:val="24"/>
          <w:szCs w:val="24"/>
        </w:rPr>
        <w:t>č.</w:t>
      </w:r>
      <w:r w:rsidR="008A0B9B">
        <w:rPr>
          <w:rFonts w:ascii="Times New Roman" w:hAnsi="Times New Roman"/>
          <w:i/>
          <w:sz w:val="24"/>
          <w:szCs w:val="24"/>
        </w:rPr>
        <w:t>5)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34108B" w:rsidRDefault="0034108B" w:rsidP="0034108B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4108B" w:rsidRPr="00220B1A" w:rsidRDefault="0034108B" w:rsidP="0034108B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20B1A">
        <w:rPr>
          <w:rFonts w:ascii="Times New Roman" w:hAnsi="Times New Roman"/>
          <w:b/>
          <w:sz w:val="24"/>
          <w:szCs w:val="24"/>
          <w:u w:val="single"/>
        </w:rPr>
        <w:t>Komplexní průzkum půd</w:t>
      </w:r>
    </w:p>
    <w:p w:rsidR="0034108B" w:rsidRDefault="0034108B" w:rsidP="0034108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internetových stránkách </w:t>
      </w:r>
      <w:hyperlink r:id="rId21" w:history="1">
        <w:r w:rsidRPr="004A795E">
          <w:rPr>
            <w:rStyle w:val="Hypertextovodkaz"/>
            <w:rFonts w:ascii="Times New Roman" w:hAnsi="Times New Roman"/>
            <w:sz w:val="24"/>
            <w:szCs w:val="24"/>
          </w:rPr>
          <w:t>http://wakpp.vumop.cz/</w:t>
        </w:r>
      </w:hyperlink>
      <w:r>
        <w:rPr>
          <w:rFonts w:ascii="Times New Roman" w:hAnsi="Times New Roman"/>
          <w:sz w:val="24"/>
          <w:szCs w:val="24"/>
        </w:rPr>
        <w:t xml:space="preserve"> je k dispozici možnost nahlížení do map komplexních průzkum půd, VÚMOP Praha.</w:t>
      </w:r>
    </w:p>
    <w:p w:rsidR="0034108B" w:rsidRDefault="0034108B" w:rsidP="0034108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 ře</w:t>
      </w:r>
      <w:r w:rsidR="00000071">
        <w:rPr>
          <w:rFonts w:ascii="Times New Roman" w:hAnsi="Times New Roman"/>
          <w:sz w:val="24"/>
          <w:szCs w:val="24"/>
        </w:rPr>
        <w:t xml:space="preserve">šené území </w:t>
      </w:r>
      <w:proofErr w:type="gramStart"/>
      <w:r w:rsidR="00000071">
        <w:rPr>
          <w:rFonts w:ascii="Times New Roman" w:hAnsi="Times New Roman"/>
          <w:sz w:val="24"/>
          <w:szCs w:val="24"/>
        </w:rPr>
        <w:t>k.ú.</w:t>
      </w:r>
      <w:proofErr w:type="gramEnd"/>
      <w:r w:rsidR="00000071">
        <w:rPr>
          <w:rFonts w:ascii="Times New Roman" w:hAnsi="Times New Roman"/>
          <w:sz w:val="24"/>
          <w:szCs w:val="24"/>
        </w:rPr>
        <w:t xml:space="preserve"> Mydlovary</w:t>
      </w:r>
      <w:r>
        <w:rPr>
          <w:rFonts w:ascii="Times New Roman" w:hAnsi="Times New Roman"/>
          <w:sz w:val="24"/>
          <w:szCs w:val="24"/>
        </w:rPr>
        <w:t xml:space="preserve"> se jedná o mapové podklady na níže uvedených základních půdních mapách:</w:t>
      </w:r>
    </w:p>
    <w:p w:rsidR="0034108B" w:rsidRDefault="00000071" w:rsidP="0000007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mane 77, mane 78, mane87, mane 88, mane 88 a, mane 88b</w:t>
      </w:r>
    </w:p>
    <w:p w:rsidR="00000071" w:rsidRDefault="00000071" w:rsidP="000000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80BC3" w:rsidRDefault="00A80BC3" w:rsidP="00A80BC3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</w:t>
      </w:r>
      <w:r w:rsidRPr="00D66223">
        <w:rPr>
          <w:rFonts w:ascii="Times New Roman" w:hAnsi="Times New Roman"/>
          <w:b/>
          <w:sz w:val="24"/>
          <w:szCs w:val="24"/>
          <w:u w:val="single"/>
        </w:rPr>
        <w:t>lastníci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s právem hospodaření</w:t>
      </w:r>
      <w:r w:rsidRPr="00D66223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A80BC3" w:rsidRDefault="00A80BC3" w:rsidP="00A80BC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568A1">
        <w:rPr>
          <w:rFonts w:ascii="Times New Roman" w:hAnsi="Times New Roman"/>
          <w:sz w:val="24"/>
          <w:szCs w:val="24"/>
        </w:rPr>
        <w:t>V </w:t>
      </w:r>
      <w:proofErr w:type="gramStart"/>
      <w:r w:rsidRPr="009568A1">
        <w:rPr>
          <w:rFonts w:ascii="Times New Roman" w:hAnsi="Times New Roman"/>
          <w:sz w:val="24"/>
          <w:szCs w:val="24"/>
        </w:rPr>
        <w:t>k.ú.</w:t>
      </w:r>
      <w:proofErr w:type="gramEnd"/>
      <w:r>
        <w:rPr>
          <w:rFonts w:ascii="Times New Roman" w:hAnsi="Times New Roman"/>
          <w:sz w:val="24"/>
          <w:szCs w:val="24"/>
        </w:rPr>
        <w:t xml:space="preserve"> Mydlovary se nachází </w:t>
      </w:r>
      <w:proofErr w:type="gramStart"/>
      <w:r>
        <w:rPr>
          <w:rFonts w:ascii="Times New Roman" w:hAnsi="Times New Roman"/>
          <w:sz w:val="24"/>
          <w:szCs w:val="24"/>
        </w:rPr>
        <w:t>na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A80BC3" w:rsidRDefault="00A80BC3" w:rsidP="0037017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LV 11 vlastnické právo - právo hospod</w:t>
      </w:r>
      <w:r w:rsidR="0090708D">
        <w:rPr>
          <w:rFonts w:ascii="Times New Roman" w:hAnsi="Times New Roman"/>
          <w:sz w:val="24"/>
          <w:szCs w:val="24"/>
        </w:rPr>
        <w:t>ařit s majetkem státu - Lesy ČR, státní podnik</w:t>
      </w:r>
    </w:p>
    <w:p w:rsidR="00A80BC3" w:rsidRDefault="00A80BC3" w:rsidP="0037017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LV 123 vlastnické právo - právo hospodařit s majetkem státu – Povodí Vltavy, státní podnik</w:t>
      </w:r>
    </w:p>
    <w:p w:rsidR="0090708D" w:rsidRPr="009568A1" w:rsidRDefault="00370175" w:rsidP="0037017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311C4">
        <w:rPr>
          <w:rFonts w:ascii="Times New Roman" w:hAnsi="Times New Roman"/>
          <w:sz w:val="24"/>
          <w:szCs w:val="24"/>
        </w:rPr>
        <w:t xml:space="preserve">LV 213 vlastnické právo – příslušnost hospodařit s majetkem státu- Agentura hospodaření                                                        </w:t>
      </w:r>
      <w:r w:rsidR="00C54BFC">
        <w:rPr>
          <w:rFonts w:ascii="Times New Roman" w:hAnsi="Times New Roman"/>
          <w:sz w:val="24"/>
          <w:szCs w:val="24"/>
        </w:rPr>
        <w:t xml:space="preserve">                           </w:t>
      </w:r>
      <w:r w:rsidR="00A311C4" w:rsidRPr="00A311C4">
        <w:rPr>
          <w:rFonts w:ascii="Times New Roman" w:hAnsi="Times New Roman"/>
          <w:sz w:val="24"/>
          <w:szCs w:val="24"/>
        </w:rPr>
        <w:t xml:space="preserve"> </w:t>
      </w:r>
      <w:r w:rsidR="00A311C4">
        <w:rPr>
          <w:rFonts w:ascii="Times New Roman" w:hAnsi="Times New Roman"/>
          <w:sz w:val="24"/>
          <w:szCs w:val="24"/>
        </w:rPr>
        <w:t>s nemovitým majetkem- Odbor územní správy</w:t>
      </w:r>
      <w:r w:rsidR="00C54BFC">
        <w:rPr>
          <w:rFonts w:ascii="Times New Roman" w:hAnsi="Times New Roman"/>
          <w:sz w:val="24"/>
          <w:szCs w:val="24"/>
        </w:rPr>
        <w:t xml:space="preserve"> majetku Praha</w:t>
      </w:r>
    </w:p>
    <w:p w:rsidR="00D504D9" w:rsidRPr="00D504D9" w:rsidRDefault="00A80BC3" w:rsidP="00370175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t xml:space="preserve">- </w:t>
      </w:r>
      <w:r w:rsidRPr="00D504D9">
        <w:rPr>
          <w:rFonts w:ascii="Times New Roman" w:hAnsi="Times New Roman" w:cs="Times New Roman"/>
          <w:sz w:val="24"/>
          <w:szCs w:val="24"/>
        </w:rPr>
        <w:t>LV 10002 vlastnické právo - příslušnost hospodařit s m</w:t>
      </w:r>
      <w:r w:rsidR="00D504D9" w:rsidRPr="00D504D9">
        <w:rPr>
          <w:rFonts w:ascii="Times New Roman" w:hAnsi="Times New Roman" w:cs="Times New Roman"/>
          <w:sz w:val="24"/>
          <w:szCs w:val="24"/>
        </w:rPr>
        <w:t>ajetkem státu - Státní pozemkový</w:t>
      </w:r>
    </w:p>
    <w:p w:rsidR="00D504D9" w:rsidRDefault="00D504D9" w:rsidP="00D504D9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D504D9">
        <w:rPr>
          <w:rFonts w:ascii="Times New Roman" w:hAnsi="Times New Roman" w:cs="Times New Roman"/>
          <w:sz w:val="24"/>
          <w:szCs w:val="24"/>
        </w:rPr>
        <w:t xml:space="preserve">         </w:t>
      </w:r>
      <w:r w:rsidR="00370175">
        <w:rPr>
          <w:rFonts w:ascii="Times New Roman" w:hAnsi="Times New Roman" w:cs="Times New Roman"/>
          <w:sz w:val="24"/>
          <w:szCs w:val="24"/>
        </w:rPr>
        <w:t xml:space="preserve">       </w:t>
      </w:r>
      <w:r w:rsidRPr="00D504D9">
        <w:rPr>
          <w:rFonts w:ascii="Times New Roman" w:hAnsi="Times New Roman" w:cs="Times New Roman"/>
          <w:sz w:val="24"/>
          <w:szCs w:val="24"/>
        </w:rPr>
        <w:t xml:space="preserve">úřad </w:t>
      </w:r>
    </w:p>
    <w:p w:rsidR="00D720AE" w:rsidRDefault="00D720AE" w:rsidP="00D504D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C5496A" w:rsidRPr="00D504D9" w:rsidRDefault="00C5496A" w:rsidP="00D504D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D720AE" w:rsidRDefault="00D504D9" w:rsidP="00D720A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t xml:space="preserve">  </w:t>
      </w:r>
      <w:r w:rsidR="00D720AE" w:rsidRPr="00AD5528">
        <w:rPr>
          <w:rFonts w:ascii="Times New Roman" w:hAnsi="Times New Roman"/>
          <w:b/>
          <w:sz w:val="24"/>
          <w:szCs w:val="24"/>
        </w:rPr>
        <w:t>Největší vlastníci půdy se nachází na listech vlastnictví:</w:t>
      </w:r>
    </w:p>
    <w:p w:rsidR="00C75D9D" w:rsidRDefault="00C75D9D" w:rsidP="00D720A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75D9D">
        <w:rPr>
          <w:rFonts w:ascii="Times New Roman" w:hAnsi="Times New Roman"/>
          <w:sz w:val="24"/>
          <w:szCs w:val="24"/>
        </w:rPr>
        <w:t>- LV</w:t>
      </w:r>
      <w:r>
        <w:rPr>
          <w:rFonts w:ascii="Times New Roman" w:hAnsi="Times New Roman"/>
          <w:sz w:val="24"/>
          <w:szCs w:val="24"/>
        </w:rPr>
        <w:t xml:space="preserve"> 205- ABERO s.r.o. cca 23,58 ha</w:t>
      </w:r>
    </w:p>
    <w:p w:rsidR="00C75D9D" w:rsidRPr="00C75D9D" w:rsidRDefault="00C75D9D" w:rsidP="00D720A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LV 207-Kasl František </w:t>
      </w:r>
      <w:proofErr w:type="gramStart"/>
      <w:r>
        <w:rPr>
          <w:rFonts w:ascii="Times New Roman" w:hAnsi="Times New Roman"/>
          <w:sz w:val="24"/>
          <w:szCs w:val="24"/>
        </w:rPr>
        <w:t>Ing.</w:t>
      </w:r>
      <w:r w:rsidR="00C35E32">
        <w:rPr>
          <w:rFonts w:ascii="Times New Roman" w:hAnsi="Times New Roman"/>
          <w:sz w:val="24"/>
          <w:szCs w:val="24"/>
        </w:rPr>
        <w:t>- cca</w:t>
      </w:r>
      <w:proofErr w:type="gramEnd"/>
      <w:r w:rsidR="00C35E32">
        <w:rPr>
          <w:rFonts w:ascii="Times New Roman" w:hAnsi="Times New Roman"/>
          <w:sz w:val="24"/>
          <w:szCs w:val="24"/>
        </w:rPr>
        <w:t xml:space="preserve"> 7,00 ha</w:t>
      </w:r>
    </w:p>
    <w:p w:rsidR="00D720AE" w:rsidRDefault="00D720AE" w:rsidP="00D720A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35E32">
        <w:rPr>
          <w:rFonts w:ascii="Times New Roman" w:hAnsi="Times New Roman"/>
          <w:sz w:val="24"/>
          <w:szCs w:val="24"/>
        </w:rPr>
        <w:t>LV 209- Kasl František – cca 46,49</w:t>
      </w:r>
      <w:r>
        <w:rPr>
          <w:rFonts w:ascii="Times New Roman" w:hAnsi="Times New Roman"/>
          <w:sz w:val="24"/>
          <w:szCs w:val="24"/>
        </w:rPr>
        <w:t xml:space="preserve"> ha zemědělské půdy</w:t>
      </w:r>
    </w:p>
    <w:p w:rsidR="00CC4D9E" w:rsidRDefault="00CC4D9E" w:rsidP="00D720A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720AE" w:rsidRDefault="0010035B" w:rsidP="00C35E3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0035B">
        <w:rPr>
          <w:rFonts w:ascii="Times New Roman" w:hAnsi="Times New Roman" w:cs="Times New Roman"/>
          <w:b/>
          <w:sz w:val="24"/>
          <w:szCs w:val="24"/>
          <w:u w:val="single"/>
        </w:rPr>
        <w:t>Půda na společná zařízení, b</w:t>
      </w:r>
      <w:r w:rsidR="00CC4D9E" w:rsidRPr="0010035B">
        <w:rPr>
          <w:rFonts w:ascii="Times New Roman" w:hAnsi="Times New Roman" w:cs="Times New Roman"/>
          <w:b/>
          <w:sz w:val="24"/>
          <w:szCs w:val="24"/>
          <w:u w:val="single"/>
        </w:rPr>
        <w:t>lokace půdy</w:t>
      </w:r>
    </w:p>
    <w:p w:rsidR="0010035B" w:rsidRPr="0010035B" w:rsidRDefault="0010035B" w:rsidP="00C35E3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0035B" w:rsidRPr="0010035B" w:rsidRDefault="0010035B" w:rsidP="001003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10035B">
        <w:rPr>
          <w:rFonts w:ascii="Times New Roman" w:hAnsi="Times New Roman" w:cs="Times New Roman"/>
          <w:sz w:val="24"/>
          <w:szCs w:val="24"/>
          <w:vertAlign w:val="superscript"/>
        </w:rPr>
        <w:t> </w:t>
      </w:r>
      <w:r w:rsidRPr="0010035B">
        <w:rPr>
          <w:rFonts w:ascii="Times New Roman" w:hAnsi="Times New Roman" w:cs="Times New Roman"/>
          <w:sz w:val="24"/>
          <w:szCs w:val="24"/>
        </w:rPr>
        <w:t xml:space="preserve">katastrálním území </w:t>
      </w:r>
      <w:r w:rsidRPr="0010035B">
        <w:rPr>
          <w:rFonts w:ascii="Times New Roman" w:hAnsi="Times New Roman" w:cs="Times New Roman"/>
          <w:b/>
          <w:sz w:val="24"/>
          <w:szCs w:val="24"/>
        </w:rPr>
        <w:t>Mydlovary</w:t>
      </w:r>
      <w:r w:rsidR="00B35C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0035B">
        <w:rPr>
          <w:rFonts w:ascii="Times New Roman" w:hAnsi="Times New Roman" w:cs="Times New Roman"/>
          <w:sz w:val="24"/>
          <w:szCs w:val="24"/>
        </w:rPr>
        <w:t xml:space="preserve">je na základě statistických údajů ke dni </w:t>
      </w:r>
      <w:proofErr w:type="gramStart"/>
      <w:r w:rsidRPr="0010035B">
        <w:rPr>
          <w:rFonts w:ascii="Times New Roman" w:hAnsi="Times New Roman" w:cs="Times New Roman"/>
          <w:sz w:val="24"/>
          <w:szCs w:val="24"/>
        </w:rPr>
        <w:t>1.4.2015</w:t>
      </w:r>
      <w:proofErr w:type="gramEnd"/>
      <w:r w:rsidRPr="0010035B">
        <w:rPr>
          <w:rFonts w:ascii="Times New Roman" w:hAnsi="Times New Roman" w:cs="Times New Roman"/>
          <w:sz w:val="24"/>
          <w:szCs w:val="24"/>
        </w:rPr>
        <w:t xml:space="preserve"> evidováno:</w:t>
      </w:r>
    </w:p>
    <w:p w:rsidR="0010035B" w:rsidRPr="0010035B" w:rsidRDefault="0010035B" w:rsidP="001003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035B">
        <w:rPr>
          <w:rFonts w:ascii="Times New Roman" w:hAnsi="Times New Roman" w:cs="Times New Roman"/>
          <w:sz w:val="24"/>
          <w:szCs w:val="24"/>
        </w:rPr>
        <w:t xml:space="preserve">na </w:t>
      </w:r>
      <w:r w:rsidRPr="0010035B">
        <w:rPr>
          <w:rFonts w:ascii="Times New Roman" w:hAnsi="Times New Roman" w:cs="Times New Roman"/>
          <w:b/>
          <w:sz w:val="24"/>
          <w:szCs w:val="24"/>
        </w:rPr>
        <w:t>LV 10002</w:t>
      </w:r>
      <w:r w:rsidRPr="0010035B">
        <w:rPr>
          <w:rFonts w:ascii="Times New Roman" w:hAnsi="Times New Roman" w:cs="Times New Roman"/>
          <w:sz w:val="24"/>
          <w:szCs w:val="24"/>
        </w:rPr>
        <w:t xml:space="preserve"> </w:t>
      </w:r>
      <w:r w:rsidR="00947E76">
        <w:rPr>
          <w:rFonts w:ascii="Times New Roman" w:hAnsi="Times New Roman" w:cs="Times New Roman"/>
          <w:sz w:val="24"/>
          <w:szCs w:val="24"/>
        </w:rPr>
        <w:t>-</w:t>
      </w:r>
      <w:r w:rsidR="003B277E">
        <w:rPr>
          <w:rFonts w:ascii="Times New Roman" w:hAnsi="Times New Roman" w:cs="Times New Roman"/>
          <w:b/>
          <w:sz w:val="24"/>
          <w:szCs w:val="24"/>
        </w:rPr>
        <w:t>11,12</w:t>
      </w:r>
      <w:r w:rsidRPr="0010035B">
        <w:rPr>
          <w:rFonts w:ascii="Times New Roman" w:hAnsi="Times New Roman" w:cs="Times New Roman"/>
          <w:b/>
          <w:sz w:val="24"/>
          <w:szCs w:val="24"/>
        </w:rPr>
        <w:t xml:space="preserve">ha </w:t>
      </w:r>
      <w:r w:rsidR="008A0B9B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8A0B9B">
        <w:rPr>
          <w:rFonts w:ascii="Times New Roman" w:hAnsi="Times New Roman" w:cs="Times New Roman"/>
          <w:i/>
          <w:sz w:val="24"/>
          <w:szCs w:val="24"/>
        </w:rPr>
        <w:t>příl</w:t>
      </w:r>
      <w:proofErr w:type="spellEnd"/>
      <w:r w:rsidR="008A0B9B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gramStart"/>
      <w:r w:rsidR="008A0B9B">
        <w:rPr>
          <w:rFonts w:ascii="Times New Roman" w:hAnsi="Times New Roman" w:cs="Times New Roman"/>
          <w:i/>
          <w:sz w:val="24"/>
          <w:szCs w:val="24"/>
        </w:rPr>
        <w:t>č.6</w:t>
      </w:r>
      <w:r w:rsidRPr="0010035B">
        <w:rPr>
          <w:rFonts w:ascii="Times New Roman" w:hAnsi="Times New Roman" w:cs="Times New Roman"/>
          <w:i/>
          <w:sz w:val="24"/>
          <w:szCs w:val="24"/>
        </w:rPr>
        <w:t xml:space="preserve"> a)</w:t>
      </w:r>
      <w:proofErr w:type="gramEnd"/>
    </w:p>
    <w:p w:rsidR="0010035B" w:rsidRPr="0010035B" w:rsidRDefault="0010035B" w:rsidP="001003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035B">
        <w:rPr>
          <w:rFonts w:ascii="Times New Roman" w:hAnsi="Times New Roman" w:cs="Times New Roman"/>
          <w:sz w:val="24"/>
          <w:szCs w:val="24"/>
        </w:rPr>
        <w:t>na</w:t>
      </w:r>
      <w:r w:rsidRPr="0010035B">
        <w:rPr>
          <w:rFonts w:ascii="Times New Roman" w:hAnsi="Times New Roman" w:cs="Times New Roman"/>
          <w:b/>
          <w:sz w:val="24"/>
          <w:szCs w:val="24"/>
        </w:rPr>
        <w:t xml:space="preserve"> LV 10001</w:t>
      </w:r>
      <w:r w:rsidRPr="0010035B">
        <w:rPr>
          <w:rFonts w:ascii="Times New Roman" w:hAnsi="Times New Roman" w:cs="Times New Roman"/>
          <w:sz w:val="24"/>
          <w:szCs w:val="24"/>
        </w:rPr>
        <w:t xml:space="preserve"> </w:t>
      </w:r>
      <w:r w:rsidR="00947E76">
        <w:rPr>
          <w:rFonts w:ascii="Times New Roman" w:hAnsi="Times New Roman" w:cs="Times New Roman"/>
          <w:sz w:val="24"/>
          <w:szCs w:val="24"/>
        </w:rPr>
        <w:t>-</w:t>
      </w:r>
      <w:r w:rsidRPr="0010035B">
        <w:rPr>
          <w:rFonts w:ascii="Times New Roman" w:hAnsi="Times New Roman" w:cs="Times New Roman"/>
          <w:b/>
          <w:sz w:val="24"/>
          <w:szCs w:val="24"/>
        </w:rPr>
        <w:t>1</w:t>
      </w:r>
      <w:r w:rsidR="00947E76">
        <w:rPr>
          <w:rFonts w:ascii="Times New Roman" w:hAnsi="Times New Roman" w:cs="Times New Roman"/>
          <w:b/>
          <w:sz w:val="24"/>
          <w:szCs w:val="24"/>
        </w:rPr>
        <w:t>7,95</w:t>
      </w:r>
      <w:r w:rsidRPr="0010035B">
        <w:rPr>
          <w:rFonts w:ascii="Times New Roman" w:hAnsi="Times New Roman" w:cs="Times New Roman"/>
          <w:sz w:val="24"/>
          <w:szCs w:val="24"/>
        </w:rPr>
        <w:t xml:space="preserve"> </w:t>
      </w:r>
      <w:r w:rsidRPr="0010035B">
        <w:rPr>
          <w:rFonts w:ascii="Times New Roman" w:hAnsi="Times New Roman" w:cs="Times New Roman"/>
          <w:b/>
          <w:sz w:val="24"/>
          <w:szCs w:val="24"/>
        </w:rPr>
        <w:t>ha</w:t>
      </w:r>
      <w:r w:rsidRPr="0010035B">
        <w:rPr>
          <w:rFonts w:ascii="Times New Roman" w:hAnsi="Times New Roman" w:cs="Times New Roman"/>
          <w:sz w:val="24"/>
          <w:szCs w:val="24"/>
        </w:rPr>
        <w:t xml:space="preserve"> </w:t>
      </w:r>
      <w:r w:rsidR="008A0B9B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8A0B9B">
        <w:rPr>
          <w:rFonts w:ascii="Times New Roman" w:hAnsi="Times New Roman" w:cs="Times New Roman"/>
          <w:i/>
          <w:sz w:val="24"/>
          <w:szCs w:val="24"/>
        </w:rPr>
        <w:t>příl</w:t>
      </w:r>
      <w:proofErr w:type="spellEnd"/>
      <w:r w:rsidR="008A0B9B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gramStart"/>
      <w:r w:rsidR="008A0B9B">
        <w:rPr>
          <w:rFonts w:ascii="Times New Roman" w:hAnsi="Times New Roman" w:cs="Times New Roman"/>
          <w:i/>
          <w:sz w:val="24"/>
          <w:szCs w:val="24"/>
        </w:rPr>
        <w:t>č.6.b)</w:t>
      </w:r>
      <w:r w:rsidRPr="0010035B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Pr="001003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035B" w:rsidRPr="0010035B" w:rsidRDefault="0010035B" w:rsidP="001003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0035B" w:rsidRPr="0010035B" w:rsidRDefault="002721BB" w:rsidP="0010035B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B35C06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="00B35C06">
        <w:rPr>
          <w:rFonts w:ascii="Times New Roman" w:hAnsi="Times New Roman" w:cs="Times New Roman"/>
          <w:sz w:val="24"/>
          <w:szCs w:val="24"/>
        </w:rPr>
        <w:t>k.ú.</w:t>
      </w:r>
      <w:proofErr w:type="gramEnd"/>
      <w:r w:rsidR="00B35C06">
        <w:rPr>
          <w:rFonts w:ascii="Times New Roman" w:hAnsi="Times New Roman" w:cs="Times New Roman"/>
          <w:sz w:val="24"/>
          <w:szCs w:val="24"/>
        </w:rPr>
        <w:t xml:space="preserve"> Mydlovary</w:t>
      </w:r>
      <w:r w:rsidR="00DE78B8">
        <w:rPr>
          <w:rFonts w:ascii="Times New Roman" w:hAnsi="Times New Roman" w:cs="Times New Roman"/>
          <w:sz w:val="24"/>
          <w:szCs w:val="24"/>
        </w:rPr>
        <w:t xml:space="preserve"> jsou</w:t>
      </w:r>
      <w:r w:rsidR="0010035B" w:rsidRPr="0010035B">
        <w:rPr>
          <w:rFonts w:ascii="Times New Roman" w:hAnsi="Times New Roman" w:cs="Times New Roman"/>
          <w:sz w:val="24"/>
          <w:szCs w:val="24"/>
        </w:rPr>
        <w:t xml:space="preserve"> </w:t>
      </w:r>
      <w:r w:rsidR="0010035B" w:rsidRPr="0010035B">
        <w:rPr>
          <w:rFonts w:ascii="Times New Roman" w:hAnsi="Times New Roman" w:cs="Times New Roman"/>
          <w:b/>
          <w:sz w:val="24"/>
          <w:szCs w:val="24"/>
        </w:rPr>
        <w:t>blokovány pozemky</w:t>
      </w:r>
      <w:r w:rsidR="0010035B" w:rsidRPr="0010035B">
        <w:rPr>
          <w:rFonts w:ascii="Times New Roman" w:hAnsi="Times New Roman" w:cs="Times New Roman"/>
          <w:sz w:val="24"/>
          <w:szCs w:val="24"/>
        </w:rPr>
        <w:t xml:space="preserve"> o celkové výměře</w:t>
      </w:r>
      <w:r w:rsidR="0010035B" w:rsidRPr="00100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277E">
        <w:rPr>
          <w:rFonts w:ascii="Times New Roman" w:hAnsi="Times New Roman" w:cs="Times New Roman"/>
          <w:b/>
          <w:sz w:val="24"/>
          <w:szCs w:val="24"/>
        </w:rPr>
        <w:t xml:space="preserve">10,60 </w:t>
      </w:r>
      <w:r w:rsidR="0010035B" w:rsidRPr="0010035B">
        <w:rPr>
          <w:rFonts w:ascii="Times New Roman" w:hAnsi="Times New Roman" w:cs="Times New Roman"/>
          <w:sz w:val="24"/>
          <w:szCs w:val="24"/>
        </w:rPr>
        <w:t xml:space="preserve">ha, což je </w:t>
      </w:r>
      <w:r w:rsidR="003B277E">
        <w:rPr>
          <w:rFonts w:ascii="Times New Roman" w:hAnsi="Times New Roman" w:cs="Times New Roman"/>
          <w:b/>
          <w:sz w:val="24"/>
          <w:szCs w:val="24"/>
        </w:rPr>
        <w:t>4,09</w:t>
      </w:r>
      <w:r w:rsidR="0010035B" w:rsidRPr="0010035B">
        <w:rPr>
          <w:rFonts w:ascii="Times New Roman" w:hAnsi="Times New Roman" w:cs="Times New Roman"/>
          <w:sz w:val="24"/>
          <w:szCs w:val="24"/>
        </w:rPr>
        <w:t xml:space="preserve"> </w:t>
      </w:r>
      <w:r w:rsidR="0010035B" w:rsidRPr="0010035B">
        <w:rPr>
          <w:rFonts w:ascii="Times New Roman" w:hAnsi="Times New Roman" w:cs="Times New Roman"/>
          <w:b/>
          <w:sz w:val="24"/>
          <w:szCs w:val="24"/>
        </w:rPr>
        <w:t>%</w:t>
      </w:r>
      <w:r w:rsidR="0010035B" w:rsidRPr="0010035B">
        <w:rPr>
          <w:rFonts w:ascii="Times New Roman" w:hAnsi="Times New Roman" w:cs="Times New Roman"/>
          <w:sz w:val="24"/>
          <w:szCs w:val="24"/>
        </w:rPr>
        <w:t xml:space="preserve"> z celkové </w:t>
      </w:r>
      <w:r w:rsidR="003B277E">
        <w:rPr>
          <w:rFonts w:ascii="Times New Roman" w:hAnsi="Times New Roman" w:cs="Times New Roman"/>
          <w:sz w:val="24"/>
          <w:szCs w:val="24"/>
        </w:rPr>
        <w:t>předpokládané řešené výměry (259</w:t>
      </w:r>
      <w:r w:rsidR="0010035B" w:rsidRPr="0010035B">
        <w:rPr>
          <w:rFonts w:ascii="Times New Roman" w:hAnsi="Times New Roman" w:cs="Times New Roman"/>
          <w:sz w:val="24"/>
          <w:szCs w:val="24"/>
        </w:rPr>
        <w:t xml:space="preserve"> ha).</w:t>
      </w:r>
    </w:p>
    <w:p w:rsidR="0010035B" w:rsidRPr="0010035B" w:rsidRDefault="0010035B" w:rsidP="00947E76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C4D9E" w:rsidRPr="00CC4D9E" w:rsidRDefault="00CC4D9E" w:rsidP="00C35E32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504D9" w:rsidRPr="00BE5D74" w:rsidRDefault="00D504D9" w:rsidP="00D504D9">
      <w:pPr>
        <w:pStyle w:val="Bezmezer"/>
        <w:rPr>
          <w:rFonts w:cs="Times New Roman"/>
          <w:i/>
        </w:rPr>
      </w:pPr>
      <w:r>
        <w:t xml:space="preserve">               </w:t>
      </w:r>
      <w:r w:rsidRPr="00D504D9">
        <w:t xml:space="preserve"> </w:t>
      </w:r>
      <w:r>
        <w:t xml:space="preserve">                                                               </w:t>
      </w:r>
    </w:p>
    <w:p w:rsidR="0068731A" w:rsidRDefault="0068731A" w:rsidP="00AB704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8731A">
        <w:rPr>
          <w:rFonts w:ascii="Times New Roman" w:hAnsi="Times New Roman" w:cs="Times New Roman"/>
          <w:b/>
          <w:sz w:val="24"/>
          <w:szCs w:val="24"/>
          <w:u w:val="single"/>
        </w:rPr>
        <w:t>Duplicitní vlastnictví</w:t>
      </w:r>
    </w:p>
    <w:p w:rsidR="0068731A" w:rsidRDefault="0068731A" w:rsidP="00AB70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řešeném území není evidováno duplicitní vlastnictví.</w:t>
      </w:r>
    </w:p>
    <w:p w:rsidR="000621EA" w:rsidRDefault="000621EA" w:rsidP="00C264BF">
      <w:pPr>
        <w:spacing w:after="0"/>
        <w:jc w:val="center"/>
        <w:rPr>
          <w:rFonts w:ascii="Arial" w:hAnsi="Arial" w:cs="Arial"/>
          <w:b/>
          <w:bCs/>
          <w:u w:val="single"/>
        </w:rPr>
      </w:pPr>
    </w:p>
    <w:p w:rsidR="00C264BF" w:rsidRPr="000621EA" w:rsidRDefault="00C264BF" w:rsidP="00C264B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21EA">
        <w:rPr>
          <w:rFonts w:ascii="Times New Roman" w:hAnsi="Times New Roman" w:cs="Times New Roman"/>
          <w:b/>
          <w:bCs/>
          <w:sz w:val="24"/>
          <w:szCs w:val="24"/>
          <w:u w:val="single"/>
        </w:rPr>
        <w:t>Restituční nároky</w:t>
      </w:r>
    </w:p>
    <w:p w:rsidR="00C264BF" w:rsidRPr="000621EA" w:rsidRDefault="00C264BF" w:rsidP="000621EA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C264BF" w:rsidRPr="000621EA" w:rsidRDefault="00C264BF" w:rsidP="00370175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0621EA">
        <w:rPr>
          <w:rFonts w:ascii="Times New Roman" w:hAnsi="Times New Roman" w:cs="Times New Roman"/>
          <w:sz w:val="24"/>
          <w:szCs w:val="24"/>
        </w:rPr>
        <w:t xml:space="preserve">Dne 23.2.2015 byla zaslána na oddělení restitucí SPÚ, Krajského pozemkového úřadu pro Plzeňský kraj žádost, zda byly v </w:t>
      </w:r>
      <w:proofErr w:type="gramStart"/>
      <w:r w:rsidRPr="000621EA">
        <w:rPr>
          <w:rFonts w:ascii="Times New Roman" w:hAnsi="Times New Roman" w:cs="Times New Roman"/>
          <w:sz w:val="24"/>
          <w:szCs w:val="24"/>
        </w:rPr>
        <w:t>k.ú.</w:t>
      </w:r>
      <w:proofErr w:type="gramEnd"/>
      <w:r w:rsidRPr="000621EA">
        <w:rPr>
          <w:rFonts w:ascii="Times New Roman" w:hAnsi="Times New Roman" w:cs="Times New Roman"/>
          <w:sz w:val="24"/>
          <w:szCs w:val="24"/>
        </w:rPr>
        <w:t xml:space="preserve"> Mydlovary dokončeny restituce, a dne </w:t>
      </w:r>
      <w:proofErr w:type="gramStart"/>
      <w:r w:rsidRPr="000621EA">
        <w:rPr>
          <w:rFonts w:ascii="Times New Roman" w:hAnsi="Times New Roman" w:cs="Times New Roman"/>
          <w:sz w:val="24"/>
          <w:szCs w:val="24"/>
        </w:rPr>
        <w:t>23.2.2015</w:t>
      </w:r>
      <w:proofErr w:type="gramEnd"/>
      <w:r w:rsidRPr="000621EA">
        <w:rPr>
          <w:rFonts w:ascii="Times New Roman" w:hAnsi="Times New Roman" w:cs="Times New Roman"/>
          <w:sz w:val="24"/>
          <w:szCs w:val="24"/>
        </w:rPr>
        <w:t xml:space="preserve"> byla zaslána žádost</w:t>
      </w:r>
      <w:r w:rsidR="000621EA" w:rsidRPr="000621EA">
        <w:rPr>
          <w:rFonts w:ascii="Times New Roman" w:hAnsi="Times New Roman" w:cs="Times New Roman"/>
          <w:sz w:val="24"/>
          <w:szCs w:val="24"/>
        </w:rPr>
        <w:t xml:space="preserve"> na oddělení převodu a privatizace majetku</w:t>
      </w:r>
      <w:r w:rsidRPr="000621EA">
        <w:rPr>
          <w:rFonts w:ascii="Times New Roman" w:hAnsi="Times New Roman" w:cs="Times New Roman"/>
          <w:sz w:val="24"/>
          <w:szCs w:val="24"/>
        </w:rPr>
        <w:t xml:space="preserve">, zda byly uplatněny nároky církve, náboženských řádů a kongregací. </w:t>
      </w:r>
    </w:p>
    <w:p w:rsidR="00C264BF" w:rsidRPr="000621EA" w:rsidRDefault="00C264BF" w:rsidP="000621EA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C264BF" w:rsidRPr="000621EA" w:rsidRDefault="00C264BF" w:rsidP="000621EA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370175">
        <w:rPr>
          <w:rFonts w:ascii="Times New Roman" w:hAnsi="Times New Roman" w:cs="Times New Roman"/>
          <w:sz w:val="24"/>
          <w:szCs w:val="24"/>
        </w:rPr>
        <w:t>Dle sdělení SPÚ, Krajského pozemkového úřadu pro Plzeňský k</w:t>
      </w:r>
      <w:r w:rsidR="000621EA" w:rsidRPr="00370175">
        <w:rPr>
          <w:rFonts w:ascii="Times New Roman" w:hAnsi="Times New Roman" w:cs="Times New Roman"/>
          <w:sz w:val="24"/>
          <w:szCs w:val="24"/>
        </w:rPr>
        <w:t xml:space="preserve">raj, </w:t>
      </w:r>
      <w:r w:rsidRPr="00370175">
        <w:rPr>
          <w:rFonts w:ascii="Times New Roman" w:hAnsi="Times New Roman" w:cs="Times New Roman"/>
          <w:sz w:val="24"/>
          <w:szCs w:val="24"/>
        </w:rPr>
        <w:t>oddělení restitucí</w:t>
      </w:r>
      <w:r w:rsidRPr="000621EA">
        <w:rPr>
          <w:rFonts w:ascii="Times New Roman" w:hAnsi="Times New Roman" w:cs="Times New Roman"/>
          <w:sz w:val="24"/>
          <w:szCs w:val="24"/>
        </w:rPr>
        <w:t xml:space="preserve"> v zájmovém území jsou vyřešeny všechny restituční nároky podle zákona č. 229/91 Sb., ve znění pozdějších předpisů (</w:t>
      </w:r>
      <w:proofErr w:type="spellStart"/>
      <w:r w:rsidRPr="000621EA">
        <w:rPr>
          <w:rFonts w:ascii="Times New Roman" w:hAnsi="Times New Roman" w:cs="Times New Roman"/>
          <w:sz w:val="24"/>
          <w:szCs w:val="24"/>
        </w:rPr>
        <w:t>příl</w:t>
      </w:r>
      <w:proofErr w:type="spellEnd"/>
      <w:r w:rsidRPr="000621E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0621EA">
        <w:rPr>
          <w:rFonts w:ascii="Times New Roman" w:hAnsi="Times New Roman" w:cs="Times New Roman"/>
          <w:sz w:val="24"/>
          <w:szCs w:val="24"/>
        </w:rPr>
        <w:t>č.</w:t>
      </w:r>
      <w:r w:rsidR="00914EAF">
        <w:rPr>
          <w:rFonts w:ascii="Times New Roman" w:hAnsi="Times New Roman" w:cs="Times New Roman"/>
          <w:sz w:val="24"/>
          <w:szCs w:val="24"/>
        </w:rPr>
        <w:t>7</w:t>
      </w:r>
      <w:r w:rsidRPr="000621EA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Pr="000621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64BF" w:rsidRDefault="00C264BF" w:rsidP="000621EA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0621EA">
        <w:rPr>
          <w:rFonts w:ascii="Times New Roman" w:hAnsi="Times New Roman" w:cs="Times New Roman"/>
          <w:sz w:val="24"/>
          <w:szCs w:val="24"/>
        </w:rPr>
        <w:t xml:space="preserve">Dle sdělení SPÚ, Krajského pozemkového úřadu pro Plzeňský kraj, oddělení převodů a privatizace </w:t>
      </w:r>
      <w:r w:rsidR="000621EA" w:rsidRPr="000621EA">
        <w:rPr>
          <w:rFonts w:ascii="Times New Roman" w:hAnsi="Times New Roman" w:cs="Times New Roman"/>
          <w:sz w:val="24"/>
          <w:szCs w:val="24"/>
        </w:rPr>
        <w:t>ne</w:t>
      </w:r>
      <w:r w:rsidRPr="000621EA">
        <w:rPr>
          <w:rFonts w:ascii="Times New Roman" w:hAnsi="Times New Roman" w:cs="Times New Roman"/>
          <w:sz w:val="24"/>
          <w:szCs w:val="24"/>
        </w:rPr>
        <w:t xml:space="preserve">byl uplatněn nárok k vydání majetku církve na pozemky v </w:t>
      </w:r>
      <w:proofErr w:type="gramStart"/>
      <w:r w:rsidRPr="000621EA">
        <w:rPr>
          <w:rFonts w:ascii="Times New Roman" w:hAnsi="Times New Roman" w:cs="Times New Roman"/>
          <w:sz w:val="24"/>
          <w:szCs w:val="24"/>
        </w:rPr>
        <w:t>k.ú.</w:t>
      </w:r>
      <w:proofErr w:type="gramEnd"/>
      <w:r w:rsidRPr="000621EA">
        <w:rPr>
          <w:rFonts w:ascii="Times New Roman" w:hAnsi="Times New Roman" w:cs="Times New Roman"/>
          <w:sz w:val="24"/>
          <w:szCs w:val="24"/>
        </w:rPr>
        <w:t xml:space="preserve"> </w:t>
      </w:r>
      <w:r w:rsidR="000621EA" w:rsidRPr="000621EA">
        <w:rPr>
          <w:rFonts w:ascii="Times New Roman" w:hAnsi="Times New Roman" w:cs="Times New Roman"/>
          <w:sz w:val="24"/>
          <w:szCs w:val="24"/>
        </w:rPr>
        <w:t>Mydlovary</w:t>
      </w:r>
      <w:r w:rsidRPr="000621EA">
        <w:rPr>
          <w:rFonts w:ascii="Times New Roman" w:hAnsi="Times New Roman" w:cs="Times New Roman"/>
          <w:sz w:val="24"/>
          <w:szCs w:val="24"/>
        </w:rPr>
        <w:t xml:space="preserve"> dle zákona č. 428/2012 Sb. </w:t>
      </w:r>
      <w:r w:rsidR="000621EA" w:rsidRPr="000621E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0621EA" w:rsidRPr="000621EA">
        <w:rPr>
          <w:rFonts w:ascii="Times New Roman" w:hAnsi="Times New Roman" w:cs="Times New Roman"/>
          <w:sz w:val="24"/>
          <w:szCs w:val="24"/>
        </w:rPr>
        <w:t>příl</w:t>
      </w:r>
      <w:proofErr w:type="spellEnd"/>
      <w:r w:rsidR="000621EA" w:rsidRPr="000621E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621EA" w:rsidRPr="000621EA">
        <w:rPr>
          <w:rFonts w:ascii="Times New Roman" w:hAnsi="Times New Roman" w:cs="Times New Roman"/>
          <w:sz w:val="24"/>
          <w:szCs w:val="24"/>
        </w:rPr>
        <w:t>č.</w:t>
      </w:r>
      <w:r w:rsidR="00914EAF">
        <w:rPr>
          <w:rFonts w:ascii="Times New Roman" w:hAnsi="Times New Roman" w:cs="Times New Roman"/>
          <w:sz w:val="24"/>
          <w:szCs w:val="24"/>
        </w:rPr>
        <w:t>8</w:t>
      </w:r>
      <w:r w:rsidRPr="000621EA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370175" w:rsidRPr="000621EA" w:rsidRDefault="00370175" w:rsidP="000621EA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68731A" w:rsidRPr="000621EA" w:rsidRDefault="0068731A" w:rsidP="000621EA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68731A" w:rsidRDefault="0068731A" w:rsidP="0068731A">
      <w:pPr>
        <w:pStyle w:val="Bezmezer"/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Stanoviska dotčených orgánů státní správy a ostatních organizací</w:t>
      </w:r>
    </w:p>
    <w:p w:rsidR="0068731A" w:rsidRDefault="0068731A" w:rsidP="0068731A">
      <w:pPr>
        <w:pStyle w:val="Bezmezer"/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68731A" w:rsidRPr="00A04830" w:rsidRDefault="0068731A" w:rsidP="006873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2649">
        <w:rPr>
          <w:rFonts w:ascii="Arial" w:hAnsi="Arial" w:cs="Arial"/>
        </w:rPr>
        <w:t>Oznámení o zahájení komplexní pozemkové úpravy v </w:t>
      </w:r>
      <w:proofErr w:type="gramStart"/>
      <w:r w:rsidRPr="00BD2649">
        <w:rPr>
          <w:rFonts w:ascii="Arial" w:hAnsi="Arial" w:cs="Arial"/>
        </w:rPr>
        <w:t>k.ú.</w:t>
      </w:r>
      <w:proofErr w:type="gramEnd"/>
      <w:r w:rsidRPr="00BD264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Mydlovary </w:t>
      </w:r>
      <w:r w:rsidRPr="00BD2649">
        <w:rPr>
          <w:rFonts w:ascii="Arial" w:hAnsi="Arial" w:cs="Arial"/>
        </w:rPr>
        <w:t>bylo zasláno dotčeným orgánům státní správy dne</w:t>
      </w:r>
      <w:r w:rsidR="00FB4F7E">
        <w:rPr>
          <w:rFonts w:ascii="Arial" w:hAnsi="Arial" w:cs="Arial"/>
        </w:rPr>
        <w:t xml:space="preserve">  </w:t>
      </w:r>
      <w:proofErr w:type="gramStart"/>
      <w:r w:rsidR="00FB4F7E">
        <w:rPr>
          <w:rFonts w:ascii="Arial" w:hAnsi="Arial" w:cs="Arial"/>
        </w:rPr>
        <w:t>23</w:t>
      </w:r>
      <w:r>
        <w:rPr>
          <w:rFonts w:ascii="Arial" w:hAnsi="Arial" w:cs="Arial"/>
        </w:rPr>
        <w:t>.2.2015</w:t>
      </w:r>
      <w:proofErr w:type="gramEnd"/>
      <w:r w:rsidR="00A04830" w:rsidRPr="00A04830">
        <w:rPr>
          <w:rFonts w:ascii="Times New Roman" w:hAnsi="Times New Roman" w:cs="Times New Roman"/>
          <w:i/>
          <w:sz w:val="24"/>
          <w:szCs w:val="24"/>
        </w:rPr>
        <w:t>.</w:t>
      </w:r>
    </w:p>
    <w:p w:rsidR="0068731A" w:rsidRDefault="0068731A" w:rsidP="0068731A">
      <w:pPr>
        <w:pStyle w:val="Bezmezer"/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85518C" w:rsidRPr="009F13C1" w:rsidRDefault="0085518C" w:rsidP="00A04830">
      <w:pPr>
        <w:pStyle w:val="Bezmezer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5518C">
        <w:rPr>
          <w:rFonts w:ascii="Times New Roman" w:hAnsi="Times New Roman" w:cs="Times New Roman"/>
          <w:i/>
          <w:sz w:val="24"/>
          <w:szCs w:val="24"/>
        </w:rPr>
        <w:t xml:space="preserve">Katastrální pracoviště Plzeň – sever - </w:t>
      </w:r>
      <w:r w:rsidRPr="0085518C">
        <w:rPr>
          <w:rFonts w:ascii="Times New Roman" w:hAnsi="Times New Roman" w:cs="Times New Roman"/>
          <w:sz w:val="24"/>
          <w:szCs w:val="24"/>
        </w:rPr>
        <w:t>stanovilo podmínky pro využití výsledků pozemkových úprav k obnově katastrálního operátu (</w:t>
      </w:r>
      <w:proofErr w:type="gramStart"/>
      <w:r w:rsidRPr="0085518C">
        <w:rPr>
          <w:rFonts w:ascii="Times New Roman" w:hAnsi="Times New Roman" w:cs="Times New Roman"/>
          <w:sz w:val="24"/>
          <w:szCs w:val="24"/>
        </w:rPr>
        <w:t>č.j.</w:t>
      </w:r>
      <w:proofErr w:type="gramEnd"/>
      <w:r w:rsidRPr="0085518C">
        <w:rPr>
          <w:rFonts w:ascii="Times New Roman" w:hAnsi="Times New Roman" w:cs="Times New Roman"/>
          <w:sz w:val="24"/>
          <w:szCs w:val="24"/>
        </w:rPr>
        <w:t xml:space="preserve"> PUP1/2014-407, PUP2/2014-407  ze dne</w:t>
      </w:r>
      <w:r>
        <w:rPr>
          <w:rFonts w:ascii="Times New Roman" w:hAnsi="Times New Roman" w:cs="Times New Roman"/>
          <w:sz w:val="24"/>
          <w:szCs w:val="24"/>
        </w:rPr>
        <w:t xml:space="preserve"> 9.3.2015</w:t>
      </w:r>
      <w:r w:rsidR="00A04830">
        <w:rPr>
          <w:rFonts w:ascii="Times New Roman" w:hAnsi="Times New Roman" w:cs="Times New Roman"/>
          <w:sz w:val="24"/>
          <w:szCs w:val="24"/>
        </w:rPr>
        <w:t xml:space="preserve">), vč. stanoviska </w:t>
      </w:r>
      <w:r w:rsidRPr="0085518C">
        <w:rPr>
          <w:rFonts w:ascii="Times New Roman" w:hAnsi="Times New Roman" w:cs="Times New Roman"/>
          <w:sz w:val="24"/>
          <w:szCs w:val="24"/>
        </w:rPr>
        <w:t xml:space="preserve">k doplňování bodů PPBP </w:t>
      </w:r>
      <w:r w:rsidR="00600CDB">
        <w:rPr>
          <w:rFonts w:ascii="Times New Roman" w:hAnsi="Times New Roman" w:cs="Times New Roman"/>
          <w:sz w:val="24"/>
          <w:szCs w:val="24"/>
        </w:rPr>
        <w:t>(</w:t>
      </w:r>
      <w:r w:rsidR="00600CDB" w:rsidRPr="009F13C1">
        <w:rPr>
          <w:rFonts w:ascii="Times New Roman" w:hAnsi="Times New Roman" w:cs="Times New Roman"/>
          <w:b/>
          <w:sz w:val="24"/>
          <w:szCs w:val="24"/>
        </w:rPr>
        <w:t xml:space="preserve">6 nových PPBP, revize 1 </w:t>
      </w:r>
      <w:proofErr w:type="spellStart"/>
      <w:r w:rsidR="00600CDB" w:rsidRPr="009F13C1">
        <w:rPr>
          <w:rFonts w:ascii="Times New Roman" w:hAnsi="Times New Roman" w:cs="Times New Roman"/>
          <w:b/>
          <w:sz w:val="24"/>
          <w:szCs w:val="24"/>
        </w:rPr>
        <w:t>ZhB</w:t>
      </w:r>
      <w:proofErr w:type="spellEnd"/>
      <w:r w:rsidR="00600CDB" w:rsidRPr="009F13C1">
        <w:rPr>
          <w:rFonts w:ascii="Times New Roman" w:hAnsi="Times New Roman" w:cs="Times New Roman"/>
          <w:b/>
          <w:sz w:val="24"/>
          <w:szCs w:val="24"/>
        </w:rPr>
        <w:t>)</w:t>
      </w:r>
    </w:p>
    <w:p w:rsidR="00A04830" w:rsidRPr="00A04830" w:rsidRDefault="00A04830" w:rsidP="00A04830">
      <w:pPr>
        <w:pStyle w:val="Bezmezer"/>
        <w:numPr>
          <w:ilvl w:val="0"/>
          <w:numId w:val="3"/>
        </w:num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Povodí Vltavy – </w:t>
      </w:r>
      <w:r w:rsidRPr="00A04830">
        <w:rPr>
          <w:rFonts w:ascii="Times New Roman" w:eastAsia="Calibri" w:hAnsi="Times New Roman" w:cs="Times New Roman"/>
          <w:sz w:val="24"/>
          <w:szCs w:val="24"/>
        </w:rPr>
        <w:t>území se nachází v povodí Berounky</w:t>
      </w:r>
      <w:r w:rsidR="00973FB7">
        <w:rPr>
          <w:rFonts w:ascii="Times New Roman" w:eastAsia="Calibri" w:hAnsi="Times New Roman" w:cs="Times New Roman"/>
          <w:sz w:val="24"/>
          <w:szCs w:val="24"/>
        </w:rPr>
        <w:t xml:space="preserve"> ve správě Povodí Vltavy, u pozemků tvořících koryta vodních toků bude-li jejich šířka větší než 2m je třeba je zaměřit, </w:t>
      </w:r>
      <w:proofErr w:type="spellStart"/>
      <w:r w:rsidR="00973FB7">
        <w:rPr>
          <w:rFonts w:ascii="Times New Roman" w:eastAsia="Calibri" w:hAnsi="Times New Roman" w:cs="Times New Roman"/>
          <w:sz w:val="24"/>
          <w:szCs w:val="24"/>
        </w:rPr>
        <w:t>oparcelnit</w:t>
      </w:r>
      <w:proofErr w:type="spellEnd"/>
      <w:r w:rsidR="00973FB7">
        <w:rPr>
          <w:rFonts w:ascii="Times New Roman" w:eastAsia="Calibri" w:hAnsi="Times New Roman" w:cs="Times New Roman"/>
          <w:sz w:val="24"/>
          <w:szCs w:val="24"/>
        </w:rPr>
        <w:t xml:space="preserve"> a zapsat na LV s vlastnickým právem pro ČR a právem hospodařit pro Povodí Vltavy.</w:t>
      </w:r>
    </w:p>
    <w:p w:rsidR="0068731A" w:rsidRDefault="00973FB7" w:rsidP="00973FB7">
      <w:pPr>
        <w:pStyle w:val="Bezmezer"/>
        <w:spacing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U vodních toků, kde je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spůlná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hranice zaměřit oba břehy.</w:t>
      </w:r>
    </w:p>
    <w:p w:rsidR="000F2288" w:rsidRPr="009F13C1" w:rsidRDefault="000F2288" w:rsidP="000F2288">
      <w:pPr>
        <w:pStyle w:val="Odstavecseseznamem"/>
        <w:numPr>
          <w:ilvl w:val="0"/>
          <w:numId w:val="4"/>
        </w:numPr>
        <w:tabs>
          <w:tab w:val="left" w:pos="284"/>
          <w:tab w:val="left" w:pos="709"/>
        </w:tabs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F13C1">
        <w:rPr>
          <w:rFonts w:ascii="Times New Roman" w:hAnsi="Times New Roman" w:cs="Times New Roman"/>
          <w:i/>
          <w:sz w:val="24"/>
          <w:szCs w:val="24"/>
        </w:rPr>
        <w:t xml:space="preserve">SÚSPK: </w:t>
      </w:r>
      <w:r w:rsidRPr="009F13C1">
        <w:rPr>
          <w:rFonts w:ascii="Times New Roman" w:hAnsi="Times New Roman" w:cs="Times New Roman"/>
          <w:sz w:val="24"/>
          <w:szCs w:val="24"/>
        </w:rPr>
        <w:t>v </w:t>
      </w:r>
      <w:proofErr w:type="gramStart"/>
      <w:r w:rsidRPr="009F13C1">
        <w:rPr>
          <w:rFonts w:ascii="Times New Roman" w:hAnsi="Times New Roman" w:cs="Times New Roman"/>
          <w:sz w:val="24"/>
          <w:szCs w:val="24"/>
        </w:rPr>
        <w:t>k.ú.</w:t>
      </w:r>
      <w:proofErr w:type="gramEnd"/>
      <w:r w:rsidRPr="009F13C1">
        <w:rPr>
          <w:rFonts w:ascii="Times New Roman" w:hAnsi="Times New Roman" w:cs="Times New Roman"/>
          <w:sz w:val="24"/>
          <w:szCs w:val="24"/>
        </w:rPr>
        <w:t xml:space="preserve"> Mydlo</w:t>
      </w:r>
      <w:r w:rsidR="001D6C3D" w:rsidRPr="009F13C1">
        <w:rPr>
          <w:rFonts w:ascii="Times New Roman" w:hAnsi="Times New Roman" w:cs="Times New Roman"/>
          <w:sz w:val="24"/>
          <w:szCs w:val="24"/>
        </w:rPr>
        <w:t xml:space="preserve">vary </w:t>
      </w:r>
      <w:r w:rsidR="009F13C1" w:rsidRPr="009F13C1">
        <w:rPr>
          <w:rFonts w:ascii="Times New Roman" w:hAnsi="Times New Roman" w:cs="Times New Roman"/>
          <w:sz w:val="24"/>
          <w:szCs w:val="24"/>
        </w:rPr>
        <w:t xml:space="preserve">nejsou evidovány žádné </w:t>
      </w:r>
      <w:r w:rsidR="00A710F5">
        <w:rPr>
          <w:rFonts w:ascii="Times New Roman" w:hAnsi="Times New Roman" w:cs="Times New Roman"/>
          <w:sz w:val="24"/>
          <w:szCs w:val="24"/>
        </w:rPr>
        <w:t>pozemky</w:t>
      </w:r>
    </w:p>
    <w:p w:rsidR="000F2288" w:rsidRPr="009F13C1" w:rsidRDefault="000F2288" w:rsidP="000F2288">
      <w:pPr>
        <w:pStyle w:val="Bezmezer"/>
        <w:numPr>
          <w:ilvl w:val="0"/>
          <w:numId w:val="4"/>
        </w:numPr>
        <w:spacing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F13C1">
        <w:rPr>
          <w:rFonts w:ascii="Times New Roman" w:eastAsia="Calibri" w:hAnsi="Times New Roman" w:cs="Times New Roman"/>
          <w:i/>
          <w:sz w:val="24"/>
          <w:szCs w:val="24"/>
        </w:rPr>
        <w:t>Krajský úřad Plzeňského kraje- odbor životního prostředí –</w:t>
      </w:r>
      <w:r w:rsidRPr="009F13C1">
        <w:rPr>
          <w:rFonts w:ascii="Times New Roman" w:eastAsia="Calibri" w:hAnsi="Times New Roman" w:cs="Times New Roman"/>
          <w:sz w:val="24"/>
          <w:szCs w:val="24"/>
        </w:rPr>
        <w:t xml:space="preserve"> nejsou dotčeny zájm</w:t>
      </w:r>
      <w:r w:rsidRPr="009F13C1">
        <w:rPr>
          <w:rFonts w:ascii="Times New Roman" w:eastAsia="Calibri" w:hAnsi="Times New Roman" w:cs="Times New Roman"/>
          <w:i/>
          <w:sz w:val="24"/>
          <w:szCs w:val="24"/>
        </w:rPr>
        <w:t>y</w:t>
      </w:r>
    </w:p>
    <w:p w:rsidR="00600CDB" w:rsidRPr="00600CDB" w:rsidRDefault="002849B7" w:rsidP="002849B7">
      <w:pPr>
        <w:pStyle w:val="Bezmezer"/>
        <w:spacing w:line="276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13C1">
        <w:rPr>
          <w:rFonts w:ascii="Times New Roman" w:eastAsia="Calibri" w:hAnsi="Times New Roman" w:cs="Times New Roman"/>
          <w:sz w:val="24"/>
          <w:szCs w:val="24"/>
        </w:rPr>
        <w:t xml:space="preserve">do </w:t>
      </w:r>
      <w:proofErr w:type="gramStart"/>
      <w:r w:rsidRPr="009F13C1">
        <w:rPr>
          <w:rFonts w:ascii="Times New Roman" w:eastAsia="Calibri" w:hAnsi="Times New Roman" w:cs="Times New Roman"/>
          <w:sz w:val="24"/>
          <w:szCs w:val="24"/>
        </w:rPr>
        <w:t>k.ú.</w:t>
      </w:r>
      <w:proofErr w:type="gramEnd"/>
      <w:r w:rsidRPr="009F13C1">
        <w:rPr>
          <w:rFonts w:ascii="Times New Roman" w:eastAsia="Calibri" w:hAnsi="Times New Roman" w:cs="Times New Roman"/>
          <w:sz w:val="24"/>
          <w:szCs w:val="24"/>
        </w:rPr>
        <w:t xml:space="preserve"> Mydlovary zasahují skladebné prvky regionálního územního rozvoje, </w:t>
      </w:r>
      <w:proofErr w:type="gramStart"/>
      <w:r w:rsidRPr="009F13C1">
        <w:rPr>
          <w:rFonts w:ascii="Times New Roman" w:eastAsia="Calibri" w:hAnsi="Times New Roman" w:cs="Times New Roman"/>
          <w:sz w:val="24"/>
          <w:szCs w:val="24"/>
        </w:rPr>
        <w:t>jejich            vymezení</w:t>
      </w:r>
      <w:proofErr w:type="gramEnd"/>
      <w:r w:rsidRPr="009F13C1">
        <w:rPr>
          <w:rFonts w:ascii="Times New Roman" w:eastAsia="Calibri" w:hAnsi="Times New Roman" w:cs="Times New Roman"/>
          <w:sz w:val="24"/>
          <w:szCs w:val="24"/>
        </w:rPr>
        <w:t xml:space="preserve"> je součástí územně analytických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F2288" w:rsidRDefault="004C6640" w:rsidP="000C3D96">
      <w:pPr>
        <w:pStyle w:val="Bezmezer"/>
        <w:numPr>
          <w:ilvl w:val="0"/>
          <w:numId w:val="4"/>
        </w:num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SPÚ, Oddělení správy majetku</w:t>
      </w:r>
      <w:r w:rsidR="000C3D96" w:rsidRPr="000C3D96">
        <w:rPr>
          <w:rFonts w:ascii="Times New Roman" w:eastAsia="Calibri" w:hAnsi="Times New Roman" w:cs="Times New Roman"/>
          <w:i/>
          <w:sz w:val="24"/>
          <w:szCs w:val="24"/>
        </w:rPr>
        <w:t xml:space="preserve"> –</w:t>
      </w:r>
      <w:r w:rsidR="000C3D96" w:rsidRPr="000C3D96">
        <w:rPr>
          <w:rFonts w:ascii="Times New Roman" w:eastAsia="Calibri" w:hAnsi="Times New Roman" w:cs="Times New Roman"/>
          <w:sz w:val="24"/>
          <w:szCs w:val="24"/>
        </w:rPr>
        <w:t xml:space="preserve"> stanovil podmínky pro společná zařízení, zohlednění dosavadních nájemních vztahů, </w:t>
      </w:r>
    </w:p>
    <w:p w:rsidR="004C6640" w:rsidRPr="004C6640" w:rsidRDefault="004C6640" w:rsidP="000C3D96">
      <w:pPr>
        <w:pStyle w:val="Bezmezer"/>
        <w:numPr>
          <w:ilvl w:val="0"/>
          <w:numId w:val="4"/>
        </w:num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640">
        <w:rPr>
          <w:rFonts w:ascii="Times New Roman" w:eastAsia="Calibri" w:hAnsi="Times New Roman" w:cs="Times New Roman"/>
          <w:i/>
          <w:sz w:val="24"/>
          <w:szCs w:val="24"/>
        </w:rPr>
        <w:t>SPÚ, Oddělení správy vodohospodářských děl –</w:t>
      </w:r>
      <w:r w:rsidRPr="004C66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nespravuje žádnou stavbu vodního díla-hlavní odvodňovací zařízení (HOZ)</w:t>
      </w:r>
      <w:r w:rsidR="00A710F5">
        <w:rPr>
          <w:rFonts w:ascii="Times New Roman" w:eastAsia="Calibri" w:hAnsi="Times New Roman" w:cs="Times New Roman"/>
          <w:sz w:val="24"/>
          <w:szCs w:val="24"/>
        </w:rPr>
        <w:t>, v obvodu se nenacházejí odvodněné pozemky</w:t>
      </w:r>
    </w:p>
    <w:p w:rsidR="004C6640" w:rsidRPr="004C6640" w:rsidRDefault="004C6640" w:rsidP="001F1FC2">
      <w:pPr>
        <w:pStyle w:val="Bezmezer"/>
        <w:numPr>
          <w:ilvl w:val="0"/>
          <w:numId w:val="4"/>
        </w:numPr>
        <w:spacing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C6640">
        <w:rPr>
          <w:rFonts w:ascii="Times New Roman" w:eastAsia="Calibri" w:hAnsi="Times New Roman" w:cs="Times New Roman"/>
          <w:i/>
          <w:sz w:val="24"/>
          <w:szCs w:val="24"/>
        </w:rPr>
        <w:t>Krajský úřad Plzeňského kraje -</w:t>
      </w:r>
      <w:r w:rsidRPr="004C66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6640">
        <w:rPr>
          <w:rFonts w:ascii="Times New Roman" w:eastAsia="Calibri" w:hAnsi="Times New Roman" w:cs="Times New Roman"/>
          <w:i/>
          <w:sz w:val="24"/>
          <w:szCs w:val="24"/>
        </w:rPr>
        <w:t>odbor dopravy –</w:t>
      </w:r>
      <w:r w:rsidRPr="004C66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po provedení KoPÚ umístit sjezdy na jednotlivé pozemky vlastníků ze silnice III/19318 a z místních komunikací tak, aby byly dodrženy rozhledové poměry.</w:t>
      </w:r>
    </w:p>
    <w:p w:rsidR="004C6640" w:rsidRPr="001F1FC2" w:rsidRDefault="001F1FC2" w:rsidP="001F1FC2">
      <w:pPr>
        <w:pStyle w:val="Bezmezer"/>
        <w:numPr>
          <w:ilvl w:val="0"/>
          <w:numId w:val="4"/>
        </w:num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0881">
        <w:rPr>
          <w:rFonts w:ascii="Times New Roman" w:hAnsi="Times New Roman" w:cs="Times New Roman"/>
          <w:i/>
          <w:sz w:val="24"/>
          <w:szCs w:val="24"/>
        </w:rPr>
        <w:lastRenderedPageBreak/>
        <w:t>Krajský úřad Plzeňského kraje – odbor kultury</w:t>
      </w:r>
      <w:r>
        <w:rPr>
          <w:rFonts w:ascii="Arial" w:hAnsi="Arial" w:cs="Arial"/>
          <w:i/>
        </w:rPr>
        <w:t xml:space="preserve">: </w:t>
      </w:r>
      <w:r w:rsidRPr="001F1FC2">
        <w:rPr>
          <w:rFonts w:ascii="Times New Roman" w:hAnsi="Times New Roman" w:cs="Times New Roman"/>
          <w:sz w:val="24"/>
          <w:szCs w:val="24"/>
        </w:rPr>
        <w:t>nenachází se žádná kulturní památka</w:t>
      </w:r>
    </w:p>
    <w:p w:rsidR="0068731A" w:rsidRDefault="0068731A" w:rsidP="001F1FC2">
      <w:pPr>
        <w:pStyle w:val="Bezmezer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1FC2">
        <w:rPr>
          <w:rFonts w:ascii="Times New Roman" w:eastAsia="Calibri" w:hAnsi="Times New Roman" w:cs="Times New Roman"/>
          <w:i/>
          <w:sz w:val="24"/>
          <w:szCs w:val="24"/>
        </w:rPr>
        <w:t>Krajský úřad Plzeňského kraje-</w:t>
      </w:r>
      <w:r w:rsidRPr="001F1FC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1FC2">
        <w:rPr>
          <w:rFonts w:ascii="Times New Roman" w:eastAsia="Calibri" w:hAnsi="Times New Roman" w:cs="Times New Roman"/>
          <w:i/>
          <w:sz w:val="24"/>
          <w:szCs w:val="24"/>
        </w:rPr>
        <w:t xml:space="preserve">odbor regionálního rozvoje- </w:t>
      </w:r>
      <w:r w:rsidR="001F1FC2">
        <w:rPr>
          <w:rFonts w:ascii="Times New Roman" w:eastAsia="Calibri" w:hAnsi="Times New Roman" w:cs="Times New Roman"/>
          <w:i/>
          <w:sz w:val="24"/>
          <w:szCs w:val="24"/>
        </w:rPr>
        <w:t>v </w:t>
      </w:r>
      <w:r w:rsidR="001F1FC2" w:rsidRPr="001F1FC2">
        <w:rPr>
          <w:rFonts w:ascii="Times New Roman" w:eastAsia="Calibri" w:hAnsi="Times New Roman" w:cs="Times New Roman"/>
          <w:sz w:val="24"/>
          <w:szCs w:val="24"/>
        </w:rPr>
        <w:t>řešeném území je třeba respektovat</w:t>
      </w:r>
      <w:r w:rsidR="001F1FC2">
        <w:rPr>
          <w:rFonts w:ascii="Times New Roman" w:eastAsia="Calibri" w:hAnsi="Times New Roman" w:cs="Times New Roman"/>
          <w:sz w:val="24"/>
          <w:szCs w:val="24"/>
        </w:rPr>
        <w:t xml:space="preserve"> ropovod, zdvojené potrubí k ropovodu IKL-návrh, plynovod VVTL, Bezpečnostní pásmo plynovodu VVTL, regionální biocentrum, regionální biokoridor</w:t>
      </w:r>
    </w:p>
    <w:p w:rsidR="009F13C1" w:rsidRDefault="00A710F5" w:rsidP="001F1FC2">
      <w:pPr>
        <w:pStyle w:val="Bezmezer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Městský úřad Nýřany-odbor územního plánování</w:t>
      </w:r>
      <w:r>
        <w:rPr>
          <w:rFonts w:ascii="Times New Roman" w:eastAsia="Calibri" w:hAnsi="Times New Roman" w:cs="Times New Roman"/>
          <w:sz w:val="24"/>
          <w:szCs w:val="24"/>
        </w:rPr>
        <w:t>- vydaný územní plán</w:t>
      </w:r>
    </w:p>
    <w:p w:rsidR="00A710F5" w:rsidRDefault="00A710F5" w:rsidP="001F1FC2">
      <w:pPr>
        <w:pStyle w:val="Bezmezer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Městský úřad Nýřany </w:t>
      </w: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A710F5">
        <w:rPr>
          <w:rFonts w:ascii="Times New Roman" w:eastAsia="Calibri" w:hAnsi="Times New Roman" w:cs="Times New Roman"/>
          <w:i/>
          <w:sz w:val="24"/>
          <w:szCs w:val="24"/>
        </w:rPr>
        <w:t>odbor životního prostředí</w:t>
      </w:r>
      <w:r>
        <w:rPr>
          <w:rFonts w:ascii="Times New Roman" w:eastAsia="Calibri" w:hAnsi="Times New Roman" w:cs="Times New Roman"/>
          <w:i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>respektovat ÚSES</w:t>
      </w:r>
    </w:p>
    <w:p w:rsidR="00975F3F" w:rsidRDefault="00975F3F" w:rsidP="001F1FC2">
      <w:pPr>
        <w:pStyle w:val="Bezmezer"/>
        <w:spacing w:line="276" w:lineRule="auto"/>
        <w:ind w:left="72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20685A" w:rsidRDefault="00975F3F" w:rsidP="00A70881">
      <w:pPr>
        <w:pStyle w:val="Bezmezer"/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Územně plánovací dokumentace</w:t>
      </w:r>
    </w:p>
    <w:p w:rsidR="00A70881" w:rsidRPr="00A70881" w:rsidRDefault="00A70881" w:rsidP="00A70881">
      <w:pPr>
        <w:pStyle w:val="Bezmezer"/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702F88" w:rsidRPr="00A70881" w:rsidRDefault="00702F88" w:rsidP="00A70881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70881">
        <w:rPr>
          <w:rFonts w:ascii="Times New Roman" w:hAnsi="Times New Roman" w:cs="Times New Roman"/>
          <w:sz w:val="24"/>
          <w:szCs w:val="24"/>
        </w:rPr>
        <w:t>Zpracoval: Ing. arch. Petr Tauš</w:t>
      </w:r>
    </w:p>
    <w:p w:rsidR="00702F88" w:rsidRPr="00A70881" w:rsidRDefault="00702F88" w:rsidP="00A70881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70881">
        <w:rPr>
          <w:rFonts w:ascii="Times New Roman" w:hAnsi="Times New Roman" w:cs="Times New Roman"/>
          <w:sz w:val="24"/>
          <w:szCs w:val="24"/>
        </w:rPr>
        <w:tab/>
        <w:t xml:space="preserve">      </w:t>
      </w:r>
      <w:proofErr w:type="spellStart"/>
      <w:r w:rsidRPr="00A70881">
        <w:rPr>
          <w:rFonts w:ascii="Times New Roman" w:hAnsi="Times New Roman" w:cs="Times New Roman"/>
          <w:sz w:val="24"/>
          <w:szCs w:val="24"/>
        </w:rPr>
        <w:t>UrbioProjekt</w:t>
      </w:r>
      <w:proofErr w:type="spellEnd"/>
      <w:r w:rsidRPr="00A70881">
        <w:rPr>
          <w:rFonts w:ascii="Times New Roman" w:hAnsi="Times New Roman" w:cs="Times New Roman"/>
          <w:sz w:val="24"/>
          <w:szCs w:val="24"/>
        </w:rPr>
        <w:t xml:space="preserve">® atelier urbanismu, architektury </w:t>
      </w:r>
    </w:p>
    <w:p w:rsidR="00702F88" w:rsidRPr="00A70881" w:rsidRDefault="00702F88" w:rsidP="00A70881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70881">
        <w:rPr>
          <w:rFonts w:ascii="Times New Roman" w:hAnsi="Times New Roman" w:cs="Times New Roman"/>
          <w:sz w:val="24"/>
          <w:szCs w:val="24"/>
        </w:rPr>
        <w:tab/>
        <w:t xml:space="preserve">      a ekologie, 301 64 Plzeň, Bělohorská 3</w:t>
      </w:r>
    </w:p>
    <w:p w:rsidR="00702F88" w:rsidRPr="00A70881" w:rsidRDefault="00702F88" w:rsidP="00A70881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70881">
        <w:rPr>
          <w:rFonts w:ascii="Times New Roman" w:hAnsi="Times New Roman" w:cs="Times New Roman"/>
          <w:sz w:val="24"/>
          <w:szCs w:val="24"/>
        </w:rPr>
        <w:t>Urbanistické řešení, koordinace: Ing. arch. Petr Tauš</w:t>
      </w:r>
    </w:p>
    <w:p w:rsidR="00702F88" w:rsidRPr="00A70881" w:rsidRDefault="00702F88" w:rsidP="00A70881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70881">
        <w:rPr>
          <w:rFonts w:ascii="Times New Roman" w:hAnsi="Times New Roman" w:cs="Times New Roman"/>
          <w:sz w:val="24"/>
          <w:szCs w:val="24"/>
        </w:rPr>
        <w:t>Životní prostředí, ÚSES: Ing. Pavel Valtr</w:t>
      </w:r>
    </w:p>
    <w:p w:rsidR="00702F88" w:rsidRPr="00A70881" w:rsidRDefault="00702F88" w:rsidP="00A70881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70881">
        <w:rPr>
          <w:rFonts w:ascii="Times New Roman" w:hAnsi="Times New Roman" w:cs="Times New Roman"/>
          <w:sz w:val="24"/>
          <w:szCs w:val="24"/>
        </w:rPr>
        <w:t>Doprava: Ing. Arch. Petr Tauš</w:t>
      </w:r>
    </w:p>
    <w:p w:rsidR="00702F88" w:rsidRPr="00A70881" w:rsidRDefault="00702F88" w:rsidP="00A70881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70881">
        <w:rPr>
          <w:rFonts w:ascii="Times New Roman" w:hAnsi="Times New Roman" w:cs="Times New Roman"/>
          <w:sz w:val="24"/>
          <w:szCs w:val="24"/>
        </w:rPr>
        <w:t>Vodní hospodářství: Ing. Václav Chvátal</w:t>
      </w:r>
    </w:p>
    <w:p w:rsidR="00702F88" w:rsidRPr="00A70881" w:rsidRDefault="00702F88" w:rsidP="00A70881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70881">
        <w:rPr>
          <w:rFonts w:ascii="Times New Roman" w:hAnsi="Times New Roman" w:cs="Times New Roman"/>
          <w:sz w:val="24"/>
          <w:szCs w:val="24"/>
        </w:rPr>
        <w:t xml:space="preserve">Energetika: Ing. Pavel Korecký, Ing. Petr </w:t>
      </w:r>
      <w:proofErr w:type="spellStart"/>
      <w:r w:rsidRPr="00A70881">
        <w:rPr>
          <w:rFonts w:ascii="Times New Roman" w:hAnsi="Times New Roman" w:cs="Times New Roman"/>
          <w:sz w:val="24"/>
          <w:szCs w:val="24"/>
        </w:rPr>
        <w:t>Leitl</w:t>
      </w:r>
      <w:proofErr w:type="spellEnd"/>
    </w:p>
    <w:p w:rsidR="00702F88" w:rsidRPr="00A70881" w:rsidRDefault="00702F88" w:rsidP="00A70881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70881">
        <w:rPr>
          <w:rFonts w:ascii="Times New Roman" w:hAnsi="Times New Roman" w:cs="Times New Roman"/>
          <w:sz w:val="24"/>
          <w:szCs w:val="24"/>
        </w:rPr>
        <w:t>Zábor ZPF: Milan Doležal</w:t>
      </w:r>
    </w:p>
    <w:p w:rsidR="0020685A" w:rsidRDefault="00702F88" w:rsidP="00A70881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70881">
        <w:rPr>
          <w:rFonts w:ascii="Times New Roman" w:hAnsi="Times New Roman" w:cs="Times New Roman"/>
          <w:sz w:val="24"/>
          <w:szCs w:val="24"/>
        </w:rPr>
        <w:t>Digitální zpracování: Ing. Tomáš Křivanec</w:t>
      </w:r>
    </w:p>
    <w:p w:rsidR="00C3463D" w:rsidRPr="00A70881" w:rsidRDefault="00C3463D" w:rsidP="00A70881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Územní plán nabyl účinnosti </w:t>
      </w:r>
      <w:r w:rsidR="00350180">
        <w:rPr>
          <w:rFonts w:ascii="Times New Roman" w:hAnsi="Times New Roman" w:cs="Times New Roman"/>
          <w:sz w:val="24"/>
          <w:szCs w:val="24"/>
        </w:rPr>
        <w:t>13. 1. 2010</w:t>
      </w:r>
    </w:p>
    <w:p w:rsidR="0020685A" w:rsidRDefault="0020685A" w:rsidP="00A70881">
      <w:pPr>
        <w:pStyle w:val="Bezmezer"/>
        <w:rPr>
          <w:rFonts w:ascii="Arial" w:hAnsi="Arial" w:cs="Arial"/>
        </w:rPr>
      </w:pPr>
    </w:p>
    <w:p w:rsidR="00A70881" w:rsidRPr="00A70881" w:rsidRDefault="0020685A" w:rsidP="00A70881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70881">
        <w:rPr>
          <w:rFonts w:ascii="Times New Roman" w:hAnsi="Times New Roman" w:cs="Times New Roman"/>
          <w:sz w:val="24"/>
          <w:szCs w:val="24"/>
        </w:rPr>
        <w:t>Územně plánovací dokumentace obce bude podkladem pro zpracování návrhu KoPÚ</w:t>
      </w:r>
      <w:r w:rsidR="00271812" w:rsidRPr="00A70881">
        <w:rPr>
          <w:rFonts w:ascii="Times New Roman" w:hAnsi="Times New Roman" w:cs="Times New Roman"/>
          <w:sz w:val="24"/>
          <w:szCs w:val="24"/>
        </w:rPr>
        <w:t>.</w:t>
      </w:r>
    </w:p>
    <w:p w:rsidR="0020685A" w:rsidRPr="00271812" w:rsidRDefault="00667F2E" w:rsidP="00A70881">
      <w:pPr>
        <w:pStyle w:val="Bezmezer"/>
        <w:rPr>
          <w:rFonts w:ascii="Arial" w:hAnsi="Arial" w:cs="Arial"/>
          <w:sz w:val="23"/>
          <w:szCs w:val="23"/>
        </w:rPr>
      </w:pPr>
      <w:r w:rsidRPr="00A7088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A70881" w:rsidRPr="00A70881">
        <w:rPr>
          <w:rFonts w:ascii="Times New Roman" w:hAnsi="Times New Roman" w:cs="Times New Roman"/>
          <w:i/>
          <w:sz w:val="24"/>
          <w:szCs w:val="24"/>
        </w:rPr>
        <w:t>příl</w:t>
      </w:r>
      <w:proofErr w:type="spellEnd"/>
      <w:r w:rsidRPr="00A70881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gramStart"/>
      <w:r w:rsidRPr="00A70881">
        <w:rPr>
          <w:rFonts w:ascii="Times New Roman" w:hAnsi="Times New Roman" w:cs="Times New Roman"/>
          <w:i/>
          <w:sz w:val="24"/>
          <w:szCs w:val="24"/>
        </w:rPr>
        <w:t>č.</w:t>
      </w:r>
      <w:proofErr w:type="gramEnd"/>
      <w:r w:rsidRPr="00A70881">
        <w:rPr>
          <w:rFonts w:ascii="Times New Roman" w:hAnsi="Times New Roman" w:cs="Times New Roman"/>
          <w:sz w:val="24"/>
          <w:szCs w:val="24"/>
        </w:rPr>
        <w:t xml:space="preserve"> </w:t>
      </w:r>
      <w:r w:rsidR="00A70881" w:rsidRPr="00A70881">
        <w:rPr>
          <w:rFonts w:ascii="Times New Roman" w:hAnsi="Times New Roman" w:cs="Times New Roman"/>
          <w:sz w:val="24"/>
          <w:szCs w:val="24"/>
        </w:rPr>
        <w:t>9)</w:t>
      </w:r>
      <w:r w:rsidR="00A70881">
        <w:rPr>
          <w:rFonts w:ascii="Times New Roman" w:hAnsi="Times New Roman" w:cs="Times New Roman"/>
          <w:sz w:val="24"/>
          <w:szCs w:val="24"/>
        </w:rPr>
        <w:t xml:space="preserve"> </w:t>
      </w:r>
      <w:hyperlink r:id="rId22" w:history="1">
        <w:r w:rsidR="00271812" w:rsidRPr="00A70881">
          <w:rPr>
            <w:rStyle w:val="Hypertextovodkaz"/>
            <w:rFonts w:ascii="Times New Roman" w:hAnsi="Times New Roman" w:cs="Times New Roman"/>
            <w:sz w:val="24"/>
            <w:szCs w:val="24"/>
          </w:rPr>
          <w:t>www.urbioprojekt-valtr.cz</w:t>
        </w:r>
      </w:hyperlink>
    </w:p>
    <w:p w:rsidR="002F68B8" w:rsidRDefault="0020685A" w:rsidP="00177F35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177F35">
        <w:rPr>
          <w:rFonts w:ascii="Times New Roman" w:hAnsi="Times New Roman" w:cs="Times New Roman"/>
          <w:sz w:val="24"/>
          <w:szCs w:val="24"/>
        </w:rPr>
        <w:t xml:space="preserve">Územní systém ekologické stability, koncepce uspořádání krajiny zapracované do návrhu zadání územního plánu </w:t>
      </w:r>
      <w:r w:rsidR="002C0B07" w:rsidRPr="00177F35">
        <w:rPr>
          <w:rFonts w:ascii="Times New Roman" w:hAnsi="Times New Roman" w:cs="Times New Roman"/>
          <w:sz w:val="24"/>
          <w:szCs w:val="24"/>
        </w:rPr>
        <w:t>Mydlovary</w:t>
      </w:r>
      <w:r w:rsidRPr="00177F35">
        <w:rPr>
          <w:rFonts w:ascii="Times New Roman" w:hAnsi="Times New Roman" w:cs="Times New Roman"/>
          <w:sz w:val="24"/>
          <w:szCs w:val="24"/>
        </w:rPr>
        <w:t xml:space="preserve"> zpracoval </w:t>
      </w:r>
      <w:r w:rsidR="002C0B07" w:rsidRPr="00177F35">
        <w:rPr>
          <w:rFonts w:ascii="Times New Roman" w:hAnsi="Times New Roman" w:cs="Times New Roman"/>
          <w:sz w:val="24"/>
          <w:szCs w:val="24"/>
        </w:rPr>
        <w:t>Ing. arch. Pavel Valtr</w:t>
      </w:r>
      <w:r w:rsidRPr="00177F35">
        <w:rPr>
          <w:rFonts w:ascii="Times New Roman" w:hAnsi="Times New Roman" w:cs="Times New Roman"/>
          <w:sz w:val="24"/>
          <w:szCs w:val="24"/>
        </w:rPr>
        <w:t>, projektant ÚSE</w:t>
      </w:r>
      <w:r w:rsidR="002C0B07" w:rsidRPr="00177F35">
        <w:rPr>
          <w:rFonts w:ascii="Times New Roman" w:hAnsi="Times New Roman" w:cs="Times New Roman"/>
          <w:sz w:val="24"/>
          <w:szCs w:val="24"/>
        </w:rPr>
        <w:t>S</w:t>
      </w:r>
      <w:r w:rsidR="00A70881">
        <w:rPr>
          <w:rFonts w:ascii="Times New Roman" w:hAnsi="Times New Roman" w:cs="Times New Roman"/>
          <w:sz w:val="24"/>
          <w:szCs w:val="24"/>
        </w:rPr>
        <w:t>.</w:t>
      </w:r>
    </w:p>
    <w:p w:rsidR="00490CAD" w:rsidRPr="00177F35" w:rsidRDefault="00490CAD" w:rsidP="00490CAD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490CAD" w:rsidRDefault="00490CAD" w:rsidP="00490CAD">
      <w:pPr>
        <w:pStyle w:val="Bezmezer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ÚSES - p</w:t>
      </w:r>
      <w:r w:rsidRPr="008E5EBC">
        <w:rPr>
          <w:rFonts w:ascii="Times New Roman" w:hAnsi="Times New Roman" w:cs="Times New Roman"/>
          <w:sz w:val="24"/>
          <w:szCs w:val="24"/>
        </w:rPr>
        <w:t xml:space="preserve">o západním okraji území přechází po </w:t>
      </w:r>
      <w:proofErr w:type="spellStart"/>
      <w:r w:rsidRPr="008E5EBC">
        <w:rPr>
          <w:rFonts w:ascii="Times New Roman" w:hAnsi="Times New Roman" w:cs="Times New Roman"/>
          <w:sz w:val="24"/>
          <w:szCs w:val="24"/>
        </w:rPr>
        <w:t>Úterském</w:t>
      </w:r>
      <w:proofErr w:type="spellEnd"/>
      <w:r w:rsidRPr="008E5EBC">
        <w:rPr>
          <w:rFonts w:ascii="Times New Roman" w:hAnsi="Times New Roman" w:cs="Times New Roman"/>
          <w:sz w:val="24"/>
          <w:szCs w:val="24"/>
        </w:rPr>
        <w:t xml:space="preserve"> potoce regionální biokoridor s regionálními biocentry převážně mimo území obce. Na tomto biokoridoru jsou vložená na území obce 3 lok</w:t>
      </w:r>
      <w:r>
        <w:rPr>
          <w:rFonts w:ascii="Times New Roman" w:hAnsi="Times New Roman" w:cs="Times New Roman"/>
          <w:sz w:val="24"/>
          <w:szCs w:val="24"/>
        </w:rPr>
        <w:t xml:space="preserve">ální  biocentra </w:t>
      </w:r>
      <w:r w:rsidRPr="008E5EBC">
        <w:rPr>
          <w:rFonts w:ascii="Times New Roman" w:hAnsi="Times New Roman" w:cs="Times New Roman"/>
          <w:sz w:val="24"/>
          <w:szCs w:val="24"/>
        </w:rPr>
        <w:t xml:space="preserve"> (z přírodního hlediska nejhodnotnější </w:t>
      </w:r>
      <w:proofErr w:type="gramStart"/>
      <w:r w:rsidRPr="008E5EBC">
        <w:rPr>
          <w:rFonts w:ascii="Times New Roman" w:hAnsi="Times New Roman" w:cs="Times New Roman"/>
          <w:sz w:val="24"/>
          <w:szCs w:val="24"/>
        </w:rPr>
        <w:t>krajina).</w:t>
      </w:r>
      <w:r>
        <w:rPr>
          <w:rFonts w:ascii="Times New Roman" w:hAnsi="Times New Roman" w:cs="Times New Roman"/>
          <w:sz w:val="24"/>
          <w:szCs w:val="24"/>
        </w:rPr>
        <w:t>- LBC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1073-01, LBC1073-02, LBC-03 </w:t>
      </w:r>
      <w:r w:rsidRPr="00A70881">
        <w:rPr>
          <w:rFonts w:ascii="Times New Roman" w:hAnsi="Times New Roman" w:cs="Times New Roman"/>
          <w:i/>
          <w:sz w:val="24"/>
          <w:szCs w:val="24"/>
        </w:rPr>
        <w:t xml:space="preserve">( </w:t>
      </w:r>
      <w:proofErr w:type="spellStart"/>
      <w:r w:rsidRPr="00A70881">
        <w:rPr>
          <w:rFonts w:ascii="Times New Roman" w:hAnsi="Times New Roman" w:cs="Times New Roman"/>
          <w:i/>
          <w:sz w:val="24"/>
          <w:szCs w:val="24"/>
        </w:rPr>
        <w:t>příl</w:t>
      </w:r>
      <w:proofErr w:type="spellEnd"/>
      <w:r w:rsidRPr="00A70881"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>č.</w:t>
      </w:r>
      <w:r w:rsidRPr="00A70881">
        <w:rPr>
          <w:rFonts w:ascii="Times New Roman" w:hAnsi="Times New Roman" w:cs="Times New Roman"/>
          <w:i/>
          <w:sz w:val="24"/>
          <w:szCs w:val="24"/>
        </w:rPr>
        <w:t>10)</w:t>
      </w:r>
    </w:p>
    <w:p w:rsidR="00490CAD" w:rsidRPr="00A70881" w:rsidRDefault="00490CAD" w:rsidP="00490CAD">
      <w:pPr>
        <w:pStyle w:val="Bezmezer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F68B8" w:rsidRDefault="002F68B8" w:rsidP="00177F35">
      <w:pPr>
        <w:pStyle w:val="Bezmez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Podklady zjištěné dle Zásad územního rozvoje Plzeňského kraje</w:t>
      </w:r>
    </w:p>
    <w:p w:rsidR="00490CAD" w:rsidRDefault="00490CAD" w:rsidP="00177F35">
      <w:pPr>
        <w:pStyle w:val="Bezmez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90CAD" w:rsidRDefault="00490CAD" w:rsidP="00177F35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Podklady zjištěné dle ZÚR jsou uvedené v příloze:</w:t>
      </w:r>
    </w:p>
    <w:p w:rsidR="00490CAD" w:rsidRPr="00BC0CB0" w:rsidRDefault="009221B6" w:rsidP="00BC0CB0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příloha </w:t>
      </w:r>
      <w:proofErr w:type="gramStart"/>
      <w:r>
        <w:rPr>
          <w:rFonts w:ascii="Times New Roman" w:hAnsi="Times New Roman" w:cs="Times New Roman"/>
          <w:sz w:val="24"/>
          <w:szCs w:val="24"/>
        </w:rPr>
        <w:t>č.</w:t>
      </w:r>
      <w:r w:rsidR="00490CAD" w:rsidRPr="00BC0CB0">
        <w:rPr>
          <w:rFonts w:ascii="Times New Roman" w:hAnsi="Times New Roman" w:cs="Times New Roman"/>
          <w:sz w:val="24"/>
          <w:szCs w:val="24"/>
        </w:rPr>
        <w:t>11</w:t>
      </w:r>
      <w:proofErr w:type="gramEnd"/>
      <w:r w:rsidR="00490CAD" w:rsidRPr="00BC0CB0">
        <w:rPr>
          <w:rFonts w:ascii="Times New Roman" w:hAnsi="Times New Roman" w:cs="Times New Roman"/>
          <w:sz w:val="24"/>
          <w:szCs w:val="24"/>
        </w:rPr>
        <w:t>- koordinační výkres celého území</w:t>
      </w:r>
    </w:p>
    <w:p w:rsidR="00490CAD" w:rsidRPr="00BC0CB0" w:rsidRDefault="00490CAD" w:rsidP="00BC0CB0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BC0CB0">
        <w:rPr>
          <w:rFonts w:ascii="Times New Roman" w:hAnsi="Times New Roman" w:cs="Times New Roman"/>
          <w:sz w:val="24"/>
          <w:szCs w:val="24"/>
        </w:rPr>
        <w:t xml:space="preserve">příloha </w:t>
      </w:r>
      <w:proofErr w:type="gramStart"/>
      <w:r w:rsidRPr="00BC0CB0">
        <w:rPr>
          <w:rFonts w:ascii="Times New Roman" w:hAnsi="Times New Roman" w:cs="Times New Roman"/>
          <w:sz w:val="24"/>
          <w:szCs w:val="24"/>
        </w:rPr>
        <w:t>č.12</w:t>
      </w:r>
      <w:proofErr w:type="gramEnd"/>
      <w:r w:rsidRPr="00BC0CB0">
        <w:rPr>
          <w:rFonts w:ascii="Times New Roman" w:hAnsi="Times New Roman" w:cs="Times New Roman"/>
          <w:sz w:val="24"/>
          <w:szCs w:val="24"/>
        </w:rPr>
        <w:t>- koncepce silniční dopravy</w:t>
      </w:r>
    </w:p>
    <w:p w:rsidR="00490CAD" w:rsidRPr="00BC0CB0" w:rsidRDefault="00490CAD" w:rsidP="00BC0CB0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BC0CB0">
        <w:rPr>
          <w:rFonts w:ascii="Times New Roman" w:hAnsi="Times New Roman" w:cs="Times New Roman"/>
          <w:sz w:val="24"/>
          <w:szCs w:val="24"/>
        </w:rPr>
        <w:t xml:space="preserve">příloha </w:t>
      </w:r>
      <w:proofErr w:type="gramStart"/>
      <w:r w:rsidRPr="00BC0CB0">
        <w:rPr>
          <w:rFonts w:ascii="Times New Roman" w:hAnsi="Times New Roman" w:cs="Times New Roman"/>
          <w:sz w:val="24"/>
          <w:szCs w:val="24"/>
        </w:rPr>
        <w:t>č.13</w:t>
      </w:r>
      <w:proofErr w:type="gramEnd"/>
      <w:r w:rsidR="000B14F5" w:rsidRPr="00BC0CB0">
        <w:rPr>
          <w:rFonts w:ascii="Times New Roman" w:hAnsi="Times New Roman" w:cs="Times New Roman"/>
          <w:sz w:val="24"/>
          <w:szCs w:val="24"/>
        </w:rPr>
        <w:t>- koncepce vodního hospodářství</w:t>
      </w:r>
    </w:p>
    <w:p w:rsidR="000B14F5" w:rsidRPr="00BC0CB0" w:rsidRDefault="00B47434" w:rsidP="00BC0CB0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příloha </w:t>
      </w:r>
      <w:proofErr w:type="gramStart"/>
      <w:r>
        <w:rPr>
          <w:rFonts w:ascii="Times New Roman" w:hAnsi="Times New Roman" w:cs="Times New Roman"/>
          <w:sz w:val="24"/>
          <w:szCs w:val="24"/>
        </w:rPr>
        <w:t>č.</w:t>
      </w:r>
      <w:r w:rsidR="000B14F5" w:rsidRPr="00BC0CB0">
        <w:rPr>
          <w:rFonts w:ascii="Times New Roman" w:hAnsi="Times New Roman" w:cs="Times New Roman"/>
          <w:sz w:val="24"/>
          <w:szCs w:val="24"/>
        </w:rPr>
        <w:t>14</w:t>
      </w:r>
      <w:proofErr w:type="gramEnd"/>
      <w:r w:rsidR="000B14F5" w:rsidRPr="00BC0CB0">
        <w:rPr>
          <w:rFonts w:ascii="Times New Roman" w:hAnsi="Times New Roman" w:cs="Times New Roman"/>
          <w:sz w:val="24"/>
          <w:szCs w:val="24"/>
        </w:rPr>
        <w:t>- koncepce zásobování plynem a elektrickou energii</w:t>
      </w:r>
    </w:p>
    <w:p w:rsidR="000B14F5" w:rsidRPr="00BC0CB0" w:rsidRDefault="000B14F5" w:rsidP="00BC0CB0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BC0CB0">
        <w:rPr>
          <w:rFonts w:ascii="Times New Roman" w:hAnsi="Times New Roman" w:cs="Times New Roman"/>
          <w:sz w:val="24"/>
          <w:szCs w:val="24"/>
        </w:rPr>
        <w:t xml:space="preserve">příloha </w:t>
      </w:r>
      <w:proofErr w:type="gramStart"/>
      <w:r w:rsidRPr="00BC0CB0">
        <w:rPr>
          <w:rFonts w:ascii="Times New Roman" w:hAnsi="Times New Roman" w:cs="Times New Roman"/>
          <w:sz w:val="24"/>
          <w:szCs w:val="24"/>
        </w:rPr>
        <w:t>č.15</w:t>
      </w:r>
      <w:proofErr w:type="gramEnd"/>
      <w:r w:rsidRPr="00BC0CB0">
        <w:rPr>
          <w:rFonts w:ascii="Times New Roman" w:hAnsi="Times New Roman" w:cs="Times New Roman"/>
          <w:sz w:val="24"/>
          <w:szCs w:val="24"/>
        </w:rPr>
        <w:t>-koncepce ochrany památek a přírody</w:t>
      </w:r>
    </w:p>
    <w:p w:rsidR="000B14F5" w:rsidRPr="00BC0CB0" w:rsidRDefault="000B14F5" w:rsidP="00BC0CB0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BC0CB0">
        <w:rPr>
          <w:rFonts w:ascii="Times New Roman" w:hAnsi="Times New Roman" w:cs="Times New Roman"/>
          <w:sz w:val="24"/>
          <w:szCs w:val="24"/>
        </w:rPr>
        <w:t xml:space="preserve">příloha </w:t>
      </w:r>
      <w:proofErr w:type="gramStart"/>
      <w:r w:rsidRPr="00BC0CB0">
        <w:rPr>
          <w:rFonts w:ascii="Times New Roman" w:hAnsi="Times New Roman" w:cs="Times New Roman"/>
          <w:sz w:val="24"/>
          <w:szCs w:val="24"/>
        </w:rPr>
        <w:t>č.16</w:t>
      </w:r>
      <w:proofErr w:type="gramEnd"/>
      <w:r w:rsidRPr="00BC0CB0">
        <w:rPr>
          <w:rFonts w:ascii="Times New Roman" w:hAnsi="Times New Roman" w:cs="Times New Roman"/>
          <w:sz w:val="24"/>
          <w:szCs w:val="24"/>
        </w:rPr>
        <w:t>-výkres střetu zájmů s ochranou přírody</w:t>
      </w:r>
    </w:p>
    <w:p w:rsidR="0020685A" w:rsidRPr="00177F35" w:rsidRDefault="0020685A" w:rsidP="00177F3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0B14F5" w:rsidRDefault="00BC0CB0" w:rsidP="000B14F5">
      <w:pPr>
        <w:pStyle w:val="Bezmez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Podklady zjištěné z Územně analytických podkladů </w:t>
      </w:r>
      <w:r w:rsidR="000B14F5">
        <w:rPr>
          <w:rFonts w:ascii="Times New Roman" w:hAnsi="Times New Roman" w:cs="Times New Roman"/>
          <w:b/>
          <w:sz w:val="24"/>
          <w:szCs w:val="24"/>
          <w:u w:val="single"/>
        </w:rPr>
        <w:t>Plzeňského kraje</w:t>
      </w:r>
    </w:p>
    <w:p w:rsidR="00490CAD" w:rsidRPr="00490CAD" w:rsidRDefault="00490CAD" w:rsidP="008E5EB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BC0CB0" w:rsidRDefault="00BC0CB0" w:rsidP="00BC0CB0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Podklady zjištěné dle ÚAP jsou uvedené v příloze:</w:t>
      </w:r>
    </w:p>
    <w:p w:rsidR="00BC0CB0" w:rsidRPr="009221B6" w:rsidRDefault="00BC0CB0" w:rsidP="00BC0CB0">
      <w:pPr>
        <w:pStyle w:val="Bezmezer"/>
        <w:numPr>
          <w:ilvl w:val="0"/>
          <w:numId w:val="5"/>
        </w:numPr>
        <w:rPr>
          <w:rFonts w:ascii="Times New Roman" w:hAnsi="Times New Roman" w:cs="Times New Roman"/>
          <w:i/>
          <w:sz w:val="24"/>
          <w:szCs w:val="24"/>
        </w:rPr>
      </w:pPr>
      <w:r w:rsidRPr="009221B6">
        <w:rPr>
          <w:rFonts w:ascii="Times New Roman" w:hAnsi="Times New Roman" w:cs="Times New Roman"/>
          <w:i/>
          <w:sz w:val="24"/>
          <w:szCs w:val="24"/>
        </w:rPr>
        <w:t>příloha č. 17</w:t>
      </w:r>
    </w:p>
    <w:p w:rsidR="00DA433F" w:rsidRDefault="00DA433F" w:rsidP="008E5EBC">
      <w:pPr>
        <w:pStyle w:val="Bezmezer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70175" w:rsidRDefault="00DA433F" w:rsidP="008E5EBC">
      <w:pPr>
        <w:pStyle w:val="Bezmezer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433F">
        <w:rPr>
          <w:rFonts w:ascii="Times New Roman" w:hAnsi="Times New Roman" w:cs="Times New Roman"/>
          <w:b/>
          <w:sz w:val="24"/>
          <w:szCs w:val="24"/>
          <w:u w:val="single"/>
        </w:rPr>
        <w:t xml:space="preserve">Česká geologická služba </w:t>
      </w:r>
      <w:r w:rsidR="00667F2E">
        <w:rPr>
          <w:rFonts w:ascii="Times New Roman" w:hAnsi="Times New Roman" w:cs="Times New Roman"/>
          <w:b/>
          <w:sz w:val="24"/>
          <w:szCs w:val="24"/>
          <w:u w:val="single"/>
        </w:rPr>
        <w:t>–</w:t>
      </w:r>
      <w:r w:rsidRPr="00DA433F">
        <w:rPr>
          <w:rFonts w:ascii="Times New Roman" w:hAnsi="Times New Roman" w:cs="Times New Roman"/>
          <w:b/>
          <w:sz w:val="24"/>
          <w:szCs w:val="24"/>
          <w:u w:val="single"/>
        </w:rPr>
        <w:t xml:space="preserve"> GEOFOND</w:t>
      </w:r>
    </w:p>
    <w:p w:rsidR="00667F2E" w:rsidRPr="00667F2E" w:rsidRDefault="00667F2E" w:rsidP="008E5EB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DA433F" w:rsidRPr="00667F2E" w:rsidRDefault="00667F2E" w:rsidP="00667F2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667F2E">
        <w:t xml:space="preserve"> </w:t>
      </w:r>
      <w:r w:rsidR="00A70881">
        <w:rPr>
          <w:rFonts w:ascii="Times New Roman" w:hAnsi="Times New Roman" w:cs="Times New Roman"/>
          <w:sz w:val="24"/>
          <w:szCs w:val="24"/>
        </w:rPr>
        <w:t xml:space="preserve">Poddolovaná </w:t>
      </w:r>
      <w:r w:rsidRPr="00667F2E">
        <w:rPr>
          <w:rFonts w:ascii="Times New Roman" w:hAnsi="Times New Roman" w:cs="Times New Roman"/>
          <w:sz w:val="24"/>
          <w:szCs w:val="24"/>
        </w:rPr>
        <w:t>územní plocha se nachází v lesním komplexu, který je mimo obvod komplexní pozemkové úpravy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0881">
        <w:rPr>
          <w:rFonts w:ascii="Times New Roman" w:hAnsi="Times New Roman" w:cs="Times New Roman"/>
          <w:i/>
          <w:sz w:val="24"/>
          <w:szCs w:val="24"/>
        </w:rPr>
        <w:t xml:space="preserve">( </w:t>
      </w:r>
      <w:proofErr w:type="gramStart"/>
      <w:r w:rsidRPr="00A70881">
        <w:rPr>
          <w:rFonts w:ascii="Times New Roman" w:hAnsi="Times New Roman" w:cs="Times New Roman"/>
          <w:i/>
          <w:sz w:val="24"/>
          <w:szCs w:val="24"/>
        </w:rPr>
        <w:t>příl</w:t>
      </w:r>
      <w:proofErr w:type="gramEnd"/>
      <w:r w:rsidRPr="00A70881">
        <w:rPr>
          <w:rFonts w:ascii="Times New Roman" w:hAnsi="Times New Roman" w:cs="Times New Roman"/>
          <w:i/>
          <w:sz w:val="24"/>
          <w:szCs w:val="24"/>
        </w:rPr>
        <w:t>.</w:t>
      </w:r>
      <w:proofErr w:type="gramStart"/>
      <w:r w:rsidRPr="00A70881">
        <w:rPr>
          <w:rFonts w:ascii="Times New Roman" w:hAnsi="Times New Roman" w:cs="Times New Roman"/>
          <w:i/>
          <w:sz w:val="24"/>
          <w:szCs w:val="24"/>
        </w:rPr>
        <w:t>č.</w:t>
      </w:r>
      <w:proofErr w:type="gramEnd"/>
      <w:r w:rsidR="00BC0CB0">
        <w:rPr>
          <w:rFonts w:ascii="Times New Roman" w:hAnsi="Times New Roman" w:cs="Times New Roman"/>
          <w:i/>
          <w:sz w:val="24"/>
          <w:szCs w:val="24"/>
        </w:rPr>
        <w:t>18</w:t>
      </w:r>
      <w:r w:rsidR="00A70881" w:rsidRPr="00A70881">
        <w:rPr>
          <w:rFonts w:ascii="Times New Roman" w:hAnsi="Times New Roman" w:cs="Times New Roman"/>
          <w:i/>
          <w:sz w:val="24"/>
          <w:szCs w:val="24"/>
        </w:rPr>
        <w:t>)</w:t>
      </w:r>
    </w:p>
    <w:p w:rsidR="00DA433F" w:rsidRPr="00667F2E" w:rsidRDefault="00DA433F" w:rsidP="008E5E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E5EBC" w:rsidRDefault="00370175" w:rsidP="008E5EBC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Ostatní dokumentace a podkl</w:t>
      </w:r>
      <w:r w:rsidR="001D6C3D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dy</w:t>
      </w:r>
    </w:p>
    <w:p w:rsidR="00914EAF" w:rsidRPr="00BC0CB0" w:rsidRDefault="00DA433F" w:rsidP="00BC0CB0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BC0CB0">
        <w:rPr>
          <w:rFonts w:ascii="Times New Roman" w:hAnsi="Times New Roman" w:cs="Times New Roman"/>
          <w:sz w:val="24"/>
          <w:szCs w:val="24"/>
          <w:u w:val="single"/>
        </w:rPr>
        <w:t>Cestní síť</w:t>
      </w:r>
      <w:r w:rsidR="00667F2E" w:rsidRPr="00BC0CB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C0CB0">
        <w:rPr>
          <w:rFonts w:ascii="Times New Roman" w:hAnsi="Times New Roman" w:cs="Times New Roman"/>
          <w:sz w:val="24"/>
          <w:szCs w:val="24"/>
          <w:u w:val="single"/>
        </w:rPr>
        <w:t xml:space="preserve">- </w:t>
      </w:r>
      <w:r w:rsidRPr="00BC0CB0">
        <w:rPr>
          <w:rFonts w:ascii="Times New Roman" w:hAnsi="Times New Roman" w:cs="Times New Roman"/>
          <w:sz w:val="24"/>
          <w:szCs w:val="24"/>
        </w:rPr>
        <w:t xml:space="preserve"> obec je přístupná po komunikacích III. </w:t>
      </w:r>
      <w:r w:rsidR="00AE1C83" w:rsidRPr="00BC0CB0">
        <w:rPr>
          <w:rFonts w:ascii="Times New Roman" w:hAnsi="Times New Roman" w:cs="Times New Roman"/>
          <w:sz w:val="24"/>
          <w:szCs w:val="24"/>
        </w:rPr>
        <w:t>t</w:t>
      </w:r>
      <w:r w:rsidRPr="00BC0CB0">
        <w:rPr>
          <w:rFonts w:ascii="Times New Roman" w:hAnsi="Times New Roman" w:cs="Times New Roman"/>
          <w:sz w:val="24"/>
          <w:szCs w:val="24"/>
        </w:rPr>
        <w:t>řídy od Pernarce</w:t>
      </w:r>
    </w:p>
    <w:p w:rsidR="00DA433F" w:rsidRPr="00BC0CB0" w:rsidRDefault="00DA433F" w:rsidP="00BC0CB0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BC0CB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E1C83" w:rsidRPr="00BC0CB0">
        <w:rPr>
          <w:rFonts w:ascii="Times New Roman" w:hAnsi="Times New Roman" w:cs="Times New Roman"/>
          <w:sz w:val="24"/>
          <w:szCs w:val="24"/>
        </w:rPr>
        <w:t>v</w:t>
      </w:r>
      <w:r w:rsidRPr="00BC0CB0">
        <w:rPr>
          <w:rFonts w:ascii="Times New Roman" w:hAnsi="Times New Roman" w:cs="Times New Roman"/>
          <w:sz w:val="24"/>
          <w:szCs w:val="24"/>
        </w:rPr>
        <w:t> z</w:t>
      </w:r>
      <w:r w:rsidR="008F12BE">
        <w:rPr>
          <w:rFonts w:ascii="Times New Roman" w:hAnsi="Times New Roman" w:cs="Times New Roman"/>
          <w:sz w:val="24"/>
          <w:szCs w:val="24"/>
        </w:rPr>
        <w:t>ájmovém území se nachází místní komunikace III/19318</w:t>
      </w:r>
    </w:p>
    <w:p w:rsidR="001D6C3D" w:rsidRPr="00BC0CB0" w:rsidRDefault="00667F2E" w:rsidP="00BC0CB0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BC0CB0">
        <w:rPr>
          <w:rFonts w:ascii="Times New Roman" w:hAnsi="Times New Roman" w:cs="Times New Roman"/>
          <w:sz w:val="24"/>
          <w:szCs w:val="24"/>
          <w:u w:val="single"/>
        </w:rPr>
        <w:t xml:space="preserve">Nerostné suroviny - </w:t>
      </w:r>
      <w:r w:rsidRPr="00BC0CB0">
        <w:rPr>
          <w:rFonts w:ascii="Times New Roman" w:hAnsi="Times New Roman" w:cs="Times New Roman"/>
          <w:sz w:val="24"/>
          <w:szCs w:val="24"/>
        </w:rPr>
        <w:t>v</w:t>
      </w:r>
      <w:r w:rsidR="00DA433F" w:rsidRPr="00BC0CB0">
        <w:rPr>
          <w:rFonts w:ascii="Times New Roman" w:hAnsi="Times New Roman" w:cs="Times New Roman"/>
          <w:sz w:val="24"/>
          <w:szCs w:val="24"/>
        </w:rPr>
        <w:t> katastrálním území nejsou ložiska nerostných surovin</w:t>
      </w:r>
    </w:p>
    <w:p w:rsidR="00DA433F" w:rsidRDefault="00490CAD" w:rsidP="00BC0CB0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BC0CB0">
        <w:rPr>
          <w:rFonts w:ascii="Times New Roman" w:hAnsi="Times New Roman" w:cs="Times New Roman"/>
          <w:sz w:val="24"/>
          <w:szCs w:val="24"/>
          <w:u w:val="single"/>
        </w:rPr>
        <w:t xml:space="preserve">Dostupné zpracované studie- </w:t>
      </w:r>
      <w:r w:rsidRPr="00BC0CB0">
        <w:rPr>
          <w:rFonts w:ascii="Times New Roman" w:hAnsi="Times New Roman" w:cs="Times New Roman"/>
          <w:sz w:val="24"/>
          <w:szCs w:val="24"/>
        </w:rPr>
        <w:t>obec nemá zp</w:t>
      </w:r>
      <w:r w:rsidR="00BC0CB0" w:rsidRPr="00BC0CB0">
        <w:rPr>
          <w:rFonts w:ascii="Times New Roman" w:hAnsi="Times New Roman" w:cs="Times New Roman"/>
          <w:sz w:val="24"/>
          <w:szCs w:val="24"/>
        </w:rPr>
        <w:t xml:space="preserve">racované žádné </w:t>
      </w:r>
      <w:proofErr w:type="gramStart"/>
      <w:r w:rsidR="00BC0CB0" w:rsidRPr="00BC0CB0">
        <w:rPr>
          <w:rFonts w:ascii="Times New Roman" w:hAnsi="Times New Roman" w:cs="Times New Roman"/>
          <w:sz w:val="24"/>
          <w:szCs w:val="24"/>
        </w:rPr>
        <w:t xml:space="preserve">studie, </w:t>
      </w:r>
      <w:r w:rsidR="008F12BE">
        <w:rPr>
          <w:rFonts w:ascii="Times New Roman" w:hAnsi="Times New Roman" w:cs="Times New Roman"/>
          <w:sz w:val="24"/>
          <w:szCs w:val="24"/>
        </w:rPr>
        <w:t xml:space="preserve"> </w:t>
      </w:r>
      <w:r w:rsidR="00BC0CB0" w:rsidRPr="00BC0CB0">
        <w:rPr>
          <w:rFonts w:ascii="Times New Roman" w:hAnsi="Times New Roman" w:cs="Times New Roman"/>
          <w:sz w:val="24"/>
          <w:szCs w:val="24"/>
        </w:rPr>
        <w:t>projekty</w:t>
      </w:r>
      <w:proofErr w:type="gramEnd"/>
      <w:r w:rsidR="00BC0CB0" w:rsidRPr="00BC0CB0">
        <w:rPr>
          <w:rFonts w:ascii="Times New Roman" w:hAnsi="Times New Roman" w:cs="Times New Roman"/>
          <w:sz w:val="24"/>
          <w:szCs w:val="24"/>
        </w:rPr>
        <w:t xml:space="preserve">, </w:t>
      </w:r>
      <w:r w:rsidRPr="00BC0CB0">
        <w:rPr>
          <w:rFonts w:ascii="Times New Roman" w:hAnsi="Times New Roman" w:cs="Times New Roman"/>
          <w:sz w:val="24"/>
          <w:szCs w:val="24"/>
        </w:rPr>
        <w:t xml:space="preserve"> vodohospodářské průzkumy</w:t>
      </w:r>
    </w:p>
    <w:p w:rsidR="009B18C4" w:rsidRPr="008F12BE" w:rsidRDefault="008F12BE" w:rsidP="00BC0CB0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Vodní zdroj-</w:t>
      </w:r>
      <w:r>
        <w:rPr>
          <w:rFonts w:ascii="Times New Roman" w:hAnsi="Times New Roman" w:cs="Times New Roman"/>
          <w:sz w:val="24"/>
          <w:szCs w:val="24"/>
        </w:rPr>
        <w:t>studna na návsi</w:t>
      </w:r>
    </w:p>
    <w:p w:rsidR="001455EE" w:rsidRPr="00490CAD" w:rsidRDefault="001455EE" w:rsidP="008E5E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28F5" w:rsidRDefault="008928F5" w:rsidP="008E5EBC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BPEJ</w:t>
      </w:r>
    </w:p>
    <w:p w:rsidR="005551B9" w:rsidRPr="005551B9" w:rsidRDefault="00B70594" w:rsidP="00370175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řešeném území ne</w:t>
      </w:r>
      <w:r w:rsidR="005551B9" w:rsidRPr="005551B9">
        <w:rPr>
          <w:rFonts w:ascii="Times New Roman" w:hAnsi="Times New Roman" w:cs="Times New Roman"/>
          <w:sz w:val="24"/>
          <w:szCs w:val="24"/>
        </w:rPr>
        <w:t>byla provedena aktualizace BPEJ. V platnosti zůstávají současně platné BPEJ zapsané v KN</w:t>
      </w:r>
    </w:p>
    <w:p w:rsidR="008928F5" w:rsidRPr="004F07D4" w:rsidRDefault="008928F5" w:rsidP="00370175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4F07D4">
        <w:rPr>
          <w:rFonts w:ascii="Times New Roman" w:hAnsi="Times New Roman" w:cs="Times New Roman"/>
          <w:sz w:val="24"/>
          <w:szCs w:val="24"/>
        </w:rPr>
        <w:t xml:space="preserve">V řešeném území se vyskytují </w:t>
      </w:r>
      <w:r w:rsidR="00035DFF" w:rsidRPr="004F07D4">
        <w:rPr>
          <w:rFonts w:ascii="Times New Roman" w:hAnsi="Times New Roman" w:cs="Times New Roman"/>
          <w:sz w:val="24"/>
          <w:szCs w:val="24"/>
        </w:rPr>
        <w:t>většinou hnědé, hnědé půdy kyselé</w:t>
      </w:r>
      <w:r w:rsidR="004F07D4">
        <w:rPr>
          <w:rFonts w:ascii="Times New Roman" w:hAnsi="Times New Roman" w:cs="Times New Roman"/>
          <w:sz w:val="24"/>
          <w:szCs w:val="24"/>
        </w:rPr>
        <w:t xml:space="preserve"> </w:t>
      </w:r>
      <w:r w:rsidR="00217979">
        <w:rPr>
          <w:rFonts w:ascii="Times New Roman" w:hAnsi="Times New Roman" w:cs="Times New Roman"/>
          <w:sz w:val="24"/>
          <w:szCs w:val="24"/>
        </w:rPr>
        <w:t xml:space="preserve">a jejich slabě olejné formy </w:t>
      </w:r>
      <w:r w:rsidR="004F07D4">
        <w:rPr>
          <w:rFonts w:ascii="Times New Roman" w:hAnsi="Times New Roman" w:cs="Times New Roman"/>
          <w:sz w:val="24"/>
          <w:szCs w:val="24"/>
        </w:rPr>
        <w:t>na břidlicích</w:t>
      </w:r>
      <w:r w:rsidR="00217979">
        <w:rPr>
          <w:rFonts w:ascii="Times New Roman" w:hAnsi="Times New Roman" w:cs="Times New Roman"/>
          <w:sz w:val="24"/>
          <w:szCs w:val="24"/>
        </w:rPr>
        <w:t>, středně těžké, výjimečně těžší, obvykle štěrkovité, s dobrými vláhovými poměry až stálým převlhčením</w:t>
      </w:r>
      <w:r w:rsidR="004F07D4">
        <w:rPr>
          <w:rFonts w:ascii="Times New Roman" w:hAnsi="Times New Roman" w:cs="Times New Roman"/>
          <w:sz w:val="24"/>
          <w:szCs w:val="24"/>
        </w:rPr>
        <w:t xml:space="preserve"> </w:t>
      </w:r>
      <w:r w:rsidR="00035DFF" w:rsidRPr="004F07D4">
        <w:rPr>
          <w:rFonts w:ascii="Times New Roman" w:hAnsi="Times New Roman" w:cs="Times New Roman"/>
          <w:sz w:val="24"/>
          <w:szCs w:val="24"/>
        </w:rPr>
        <w:t xml:space="preserve">- BPEJ 5-26.04, 5-26.14, 5-26.44, 5-26.54, hnědé půdy </w:t>
      </w:r>
      <w:r w:rsidR="00217979">
        <w:rPr>
          <w:rFonts w:ascii="Times New Roman" w:hAnsi="Times New Roman" w:cs="Times New Roman"/>
          <w:sz w:val="24"/>
          <w:szCs w:val="24"/>
        </w:rPr>
        <w:t xml:space="preserve">olejné, rendziny olejné a olejné půdy na různých </w:t>
      </w:r>
      <w:r w:rsidR="004F07D4">
        <w:rPr>
          <w:rFonts w:ascii="Times New Roman" w:hAnsi="Times New Roman" w:cs="Times New Roman"/>
          <w:sz w:val="24"/>
          <w:szCs w:val="24"/>
        </w:rPr>
        <w:t xml:space="preserve">břidlicích </w:t>
      </w:r>
      <w:r w:rsidR="004F07D4" w:rsidRPr="004F07D4">
        <w:rPr>
          <w:rFonts w:ascii="Times New Roman" w:hAnsi="Times New Roman" w:cs="Times New Roman"/>
          <w:sz w:val="24"/>
          <w:szCs w:val="24"/>
        </w:rPr>
        <w:t>- BPEJ 5-48.11, 5-48.44, h</w:t>
      </w:r>
      <w:r w:rsidR="00035DFF" w:rsidRPr="004F07D4">
        <w:rPr>
          <w:rFonts w:ascii="Times New Roman" w:hAnsi="Times New Roman" w:cs="Times New Roman"/>
          <w:sz w:val="24"/>
          <w:szCs w:val="24"/>
        </w:rPr>
        <w:t xml:space="preserve">nědá půda slabě </w:t>
      </w:r>
      <w:proofErr w:type="spellStart"/>
      <w:r w:rsidR="004F07D4" w:rsidRPr="004F07D4">
        <w:rPr>
          <w:rFonts w:ascii="Times New Roman" w:hAnsi="Times New Roman" w:cs="Times New Roman"/>
          <w:sz w:val="24"/>
          <w:szCs w:val="24"/>
        </w:rPr>
        <w:t>o</w:t>
      </w:r>
      <w:r w:rsidR="004F07D4">
        <w:rPr>
          <w:rFonts w:ascii="Times New Roman" w:hAnsi="Times New Roman" w:cs="Times New Roman"/>
          <w:sz w:val="24"/>
          <w:szCs w:val="24"/>
        </w:rPr>
        <w:t>g</w:t>
      </w:r>
      <w:r w:rsidR="004F07D4" w:rsidRPr="004F07D4">
        <w:rPr>
          <w:rFonts w:ascii="Times New Roman" w:hAnsi="Times New Roman" w:cs="Times New Roman"/>
          <w:sz w:val="24"/>
          <w:szCs w:val="24"/>
        </w:rPr>
        <w:t>lejná</w:t>
      </w:r>
      <w:proofErr w:type="spellEnd"/>
      <w:r w:rsidR="004F07D4">
        <w:rPr>
          <w:rFonts w:ascii="Times New Roman" w:hAnsi="Times New Roman" w:cs="Times New Roman"/>
          <w:sz w:val="24"/>
          <w:szCs w:val="24"/>
        </w:rPr>
        <w:t xml:space="preserve"> </w:t>
      </w:r>
      <w:r w:rsidR="004F07D4" w:rsidRPr="004F07D4">
        <w:rPr>
          <w:rFonts w:ascii="Times New Roman" w:hAnsi="Times New Roman" w:cs="Times New Roman"/>
          <w:sz w:val="24"/>
          <w:szCs w:val="24"/>
        </w:rPr>
        <w:t>-</w:t>
      </w:r>
      <w:r w:rsidR="004F07D4">
        <w:rPr>
          <w:rFonts w:ascii="Times New Roman" w:hAnsi="Times New Roman" w:cs="Times New Roman"/>
          <w:sz w:val="24"/>
          <w:szCs w:val="24"/>
        </w:rPr>
        <w:t xml:space="preserve"> </w:t>
      </w:r>
      <w:r w:rsidR="00035DFF" w:rsidRPr="004F07D4">
        <w:rPr>
          <w:rFonts w:ascii="Times New Roman" w:hAnsi="Times New Roman" w:cs="Times New Roman"/>
          <w:sz w:val="24"/>
          <w:szCs w:val="24"/>
        </w:rPr>
        <w:t>BPEJ 5-12.12</w:t>
      </w:r>
      <w:r w:rsidR="004F07D4" w:rsidRPr="004F07D4">
        <w:rPr>
          <w:rFonts w:ascii="Times New Roman" w:hAnsi="Times New Roman" w:cs="Times New Roman"/>
          <w:sz w:val="24"/>
          <w:szCs w:val="24"/>
        </w:rPr>
        <w:t>.</w:t>
      </w:r>
    </w:p>
    <w:p w:rsidR="00C51A45" w:rsidRPr="009221B6" w:rsidRDefault="004F07D4" w:rsidP="00370175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4F07D4">
        <w:rPr>
          <w:rFonts w:ascii="Times New Roman" w:hAnsi="Times New Roman" w:cs="Times New Roman"/>
          <w:sz w:val="24"/>
          <w:szCs w:val="24"/>
        </w:rPr>
        <w:t>Ostatní BPEJ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51B9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5-73.11, 5-58.00, 5-40.78</w:t>
      </w:r>
    </w:p>
    <w:p w:rsidR="00BC0CB0" w:rsidRPr="009B18C4" w:rsidRDefault="00BC0CB0" w:rsidP="00370175">
      <w:pPr>
        <w:pStyle w:val="Bezmezer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18C4">
        <w:rPr>
          <w:rFonts w:ascii="Times New Roman" w:hAnsi="Times New Roman" w:cs="Times New Roman"/>
          <w:b/>
          <w:sz w:val="24"/>
          <w:szCs w:val="24"/>
          <w:u w:val="single"/>
        </w:rPr>
        <w:t>Předběžný návrh požadavků na společná zařízení</w:t>
      </w:r>
    </w:p>
    <w:p w:rsidR="00341275" w:rsidRPr="009B18C4" w:rsidRDefault="00341275" w:rsidP="00370175">
      <w:pPr>
        <w:pStyle w:val="Bezmezer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1A45" w:rsidRPr="00CE0ED4" w:rsidRDefault="00762807" w:rsidP="009B18C4">
      <w:pPr>
        <w:pStyle w:val="Bezmezer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18C4">
        <w:rPr>
          <w:rFonts w:ascii="Times New Roman" w:hAnsi="Times New Roman" w:cs="Times New Roman"/>
          <w:sz w:val="24"/>
          <w:szCs w:val="24"/>
        </w:rPr>
        <w:t xml:space="preserve">Obec Křelovice </w:t>
      </w:r>
      <w:r w:rsidR="00341275" w:rsidRPr="009B18C4">
        <w:rPr>
          <w:rFonts w:ascii="Times New Roman" w:hAnsi="Times New Roman" w:cs="Times New Roman"/>
          <w:sz w:val="24"/>
          <w:szCs w:val="24"/>
        </w:rPr>
        <w:t xml:space="preserve">má požadavky na </w:t>
      </w:r>
      <w:r w:rsidR="00DB5AC7" w:rsidRPr="009B18C4">
        <w:rPr>
          <w:rFonts w:ascii="Times New Roman" w:hAnsi="Times New Roman" w:cs="Times New Roman"/>
          <w:sz w:val="24"/>
          <w:szCs w:val="24"/>
        </w:rPr>
        <w:t xml:space="preserve">společná zařízení. Výstavba cesty v místě vyjeté </w:t>
      </w:r>
      <w:r w:rsidR="00341275" w:rsidRPr="009B18C4">
        <w:rPr>
          <w:rFonts w:ascii="Times New Roman" w:hAnsi="Times New Roman" w:cs="Times New Roman"/>
          <w:sz w:val="24"/>
          <w:szCs w:val="24"/>
        </w:rPr>
        <w:t xml:space="preserve">cesty, která vede ze vsi jižním </w:t>
      </w:r>
      <w:r w:rsidRPr="009B18C4">
        <w:rPr>
          <w:rFonts w:ascii="Times New Roman" w:hAnsi="Times New Roman" w:cs="Times New Roman"/>
          <w:sz w:val="24"/>
          <w:szCs w:val="24"/>
        </w:rPr>
        <w:t xml:space="preserve">směrem ke </w:t>
      </w:r>
      <w:proofErr w:type="gramStart"/>
      <w:r w:rsidRPr="009B18C4">
        <w:rPr>
          <w:rFonts w:ascii="Times New Roman" w:hAnsi="Times New Roman" w:cs="Times New Roman"/>
          <w:sz w:val="24"/>
          <w:szCs w:val="24"/>
        </w:rPr>
        <w:t>k.ú.</w:t>
      </w:r>
      <w:proofErr w:type="gramEnd"/>
      <w:r w:rsidRPr="009B18C4">
        <w:rPr>
          <w:rFonts w:ascii="Times New Roman" w:hAnsi="Times New Roman" w:cs="Times New Roman"/>
          <w:sz w:val="24"/>
          <w:szCs w:val="24"/>
        </w:rPr>
        <w:t xml:space="preserve"> Lomnička</w:t>
      </w:r>
      <w:r w:rsidR="000A3415" w:rsidRPr="009B18C4">
        <w:rPr>
          <w:rFonts w:ascii="Times New Roman" w:hAnsi="Times New Roman" w:cs="Times New Roman"/>
          <w:sz w:val="24"/>
          <w:szCs w:val="24"/>
        </w:rPr>
        <w:t xml:space="preserve"> </w:t>
      </w:r>
      <w:r w:rsidR="00341275" w:rsidRPr="009B18C4">
        <w:rPr>
          <w:rFonts w:ascii="Times New Roman" w:hAnsi="Times New Roman" w:cs="Times New Roman"/>
          <w:sz w:val="24"/>
          <w:szCs w:val="24"/>
        </w:rPr>
        <w:t>(při srážkách po cestě teče voda,</w:t>
      </w:r>
      <w:r w:rsidR="000A3415" w:rsidRPr="009B18C4">
        <w:rPr>
          <w:rFonts w:ascii="Times New Roman" w:hAnsi="Times New Roman" w:cs="Times New Roman"/>
          <w:sz w:val="24"/>
          <w:szCs w:val="24"/>
        </w:rPr>
        <w:t xml:space="preserve"> </w:t>
      </w:r>
      <w:r w:rsidR="00341275" w:rsidRPr="009B18C4">
        <w:rPr>
          <w:rFonts w:ascii="Times New Roman" w:hAnsi="Times New Roman" w:cs="Times New Roman"/>
          <w:sz w:val="24"/>
          <w:szCs w:val="24"/>
        </w:rPr>
        <w:t>záchytný příkop</w:t>
      </w:r>
      <w:r w:rsidR="000A3415" w:rsidRPr="009B18C4">
        <w:rPr>
          <w:rFonts w:ascii="Times New Roman" w:hAnsi="Times New Roman" w:cs="Times New Roman"/>
          <w:sz w:val="24"/>
          <w:szCs w:val="24"/>
        </w:rPr>
        <w:t xml:space="preserve">, na cestě </w:t>
      </w:r>
      <w:r w:rsidR="00A31AA3" w:rsidRPr="009B18C4">
        <w:rPr>
          <w:rFonts w:ascii="Times New Roman" w:hAnsi="Times New Roman" w:cs="Times New Roman"/>
          <w:sz w:val="24"/>
          <w:szCs w:val="24"/>
        </w:rPr>
        <w:t xml:space="preserve">ve vsi je vybudován </w:t>
      </w:r>
      <w:r w:rsidR="000A3415" w:rsidRPr="009B18C4">
        <w:rPr>
          <w:rFonts w:ascii="Times New Roman" w:hAnsi="Times New Roman" w:cs="Times New Roman"/>
          <w:sz w:val="24"/>
          <w:szCs w:val="24"/>
        </w:rPr>
        <w:t xml:space="preserve">příčný </w:t>
      </w:r>
      <w:proofErr w:type="gramStart"/>
      <w:r w:rsidR="000A3415" w:rsidRPr="009B18C4">
        <w:rPr>
          <w:rFonts w:ascii="Times New Roman" w:hAnsi="Times New Roman" w:cs="Times New Roman"/>
          <w:sz w:val="24"/>
          <w:szCs w:val="24"/>
        </w:rPr>
        <w:t>svodní</w:t>
      </w:r>
      <w:proofErr w:type="gramEnd"/>
      <w:r w:rsidR="000A3415" w:rsidRPr="009B18C4">
        <w:rPr>
          <w:rFonts w:ascii="Times New Roman" w:hAnsi="Times New Roman" w:cs="Times New Roman"/>
          <w:sz w:val="24"/>
          <w:szCs w:val="24"/>
        </w:rPr>
        <w:t xml:space="preserve"> žlábek</w:t>
      </w:r>
      <w:r w:rsidR="00341275" w:rsidRPr="009B18C4">
        <w:rPr>
          <w:rFonts w:ascii="Times New Roman" w:hAnsi="Times New Roman" w:cs="Times New Roman"/>
          <w:sz w:val="24"/>
          <w:szCs w:val="24"/>
        </w:rPr>
        <w:t xml:space="preserve">). </w:t>
      </w:r>
      <w:r w:rsidR="00DB5AC7" w:rsidRPr="009B18C4">
        <w:rPr>
          <w:rFonts w:ascii="Times New Roman" w:hAnsi="Times New Roman" w:cs="Times New Roman"/>
          <w:sz w:val="24"/>
          <w:szCs w:val="24"/>
        </w:rPr>
        <w:t xml:space="preserve">Cesta </w:t>
      </w:r>
      <w:r w:rsidR="00801527" w:rsidRPr="009B18C4">
        <w:rPr>
          <w:rFonts w:ascii="Times New Roman" w:hAnsi="Times New Roman" w:cs="Times New Roman"/>
          <w:sz w:val="24"/>
          <w:szCs w:val="24"/>
        </w:rPr>
        <w:t>vede v blízkosti původní cesty, která se nachází v úvozu.</w:t>
      </w:r>
      <w:r w:rsidR="00A31AA3" w:rsidRPr="009B18C4">
        <w:rPr>
          <w:rFonts w:ascii="Times New Roman" w:hAnsi="Times New Roman" w:cs="Times New Roman"/>
          <w:sz w:val="24"/>
          <w:szCs w:val="24"/>
        </w:rPr>
        <w:t xml:space="preserve"> </w:t>
      </w:r>
      <w:r w:rsidR="00341275" w:rsidRPr="009B18C4">
        <w:rPr>
          <w:rFonts w:ascii="Times New Roman" w:hAnsi="Times New Roman" w:cs="Times New Roman"/>
          <w:sz w:val="24"/>
          <w:szCs w:val="24"/>
        </w:rPr>
        <w:t>Vyřešit vlastnictví cesty</w:t>
      </w:r>
      <w:r w:rsidR="00A31AA3" w:rsidRPr="009B1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31AA3" w:rsidRPr="009B18C4">
        <w:rPr>
          <w:rFonts w:ascii="Times New Roman" w:hAnsi="Times New Roman" w:cs="Times New Roman"/>
          <w:sz w:val="24"/>
          <w:szCs w:val="24"/>
        </w:rPr>
        <w:t>p.č</w:t>
      </w:r>
      <w:proofErr w:type="spellEnd"/>
      <w:r w:rsidR="00A31AA3" w:rsidRPr="009B18C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31AA3" w:rsidRPr="009B18C4">
        <w:rPr>
          <w:rFonts w:ascii="Times New Roman" w:hAnsi="Times New Roman" w:cs="Times New Roman"/>
          <w:sz w:val="24"/>
          <w:szCs w:val="24"/>
        </w:rPr>
        <w:t xml:space="preserve"> 804</w:t>
      </w:r>
      <w:r w:rsidR="00422C22" w:rsidRPr="009B18C4">
        <w:rPr>
          <w:rFonts w:ascii="Times New Roman" w:hAnsi="Times New Roman" w:cs="Times New Roman"/>
          <w:sz w:val="24"/>
          <w:szCs w:val="24"/>
        </w:rPr>
        <w:t xml:space="preserve"> </w:t>
      </w:r>
      <w:r w:rsidR="00341275" w:rsidRPr="009B18C4">
        <w:rPr>
          <w:rFonts w:ascii="Times New Roman" w:hAnsi="Times New Roman" w:cs="Times New Roman"/>
          <w:sz w:val="24"/>
          <w:szCs w:val="24"/>
        </w:rPr>
        <w:t xml:space="preserve">- přístupová cesta do obce je ve vlastnictví na </w:t>
      </w:r>
      <w:r w:rsidR="00422C22" w:rsidRPr="009B18C4">
        <w:rPr>
          <w:rFonts w:ascii="Times New Roman" w:hAnsi="Times New Roman" w:cs="Times New Roman"/>
          <w:sz w:val="24"/>
          <w:szCs w:val="24"/>
        </w:rPr>
        <w:t>LV 11(Lesy ČR)</w:t>
      </w:r>
      <w:r w:rsidR="00B936BF" w:rsidRPr="009B18C4">
        <w:rPr>
          <w:rFonts w:ascii="Times New Roman" w:hAnsi="Times New Roman" w:cs="Times New Roman"/>
          <w:sz w:val="24"/>
          <w:szCs w:val="24"/>
        </w:rPr>
        <w:t xml:space="preserve"> </w:t>
      </w:r>
      <w:r w:rsidR="00422C22" w:rsidRPr="009B18C4">
        <w:rPr>
          <w:rFonts w:ascii="Times New Roman" w:hAnsi="Times New Roman" w:cs="Times New Roman"/>
          <w:sz w:val="24"/>
          <w:szCs w:val="24"/>
        </w:rPr>
        <w:t xml:space="preserve">- převést na obec. Vodní nádrž </w:t>
      </w:r>
      <w:proofErr w:type="spellStart"/>
      <w:proofErr w:type="gramStart"/>
      <w:r w:rsidR="00A31AA3" w:rsidRPr="009B18C4">
        <w:rPr>
          <w:rFonts w:ascii="Times New Roman" w:hAnsi="Times New Roman" w:cs="Times New Roman"/>
          <w:sz w:val="24"/>
          <w:szCs w:val="24"/>
        </w:rPr>
        <w:t>p.č</w:t>
      </w:r>
      <w:proofErr w:type="spellEnd"/>
      <w:r w:rsidR="00A31AA3" w:rsidRPr="009B18C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31AA3" w:rsidRPr="009B18C4">
        <w:rPr>
          <w:rFonts w:ascii="Times New Roman" w:hAnsi="Times New Roman" w:cs="Times New Roman"/>
          <w:sz w:val="24"/>
          <w:szCs w:val="24"/>
        </w:rPr>
        <w:t xml:space="preserve"> 41/2 </w:t>
      </w:r>
      <w:r w:rsidR="00422C22" w:rsidRPr="009B18C4">
        <w:rPr>
          <w:rFonts w:ascii="Times New Roman" w:hAnsi="Times New Roman" w:cs="Times New Roman"/>
          <w:sz w:val="24"/>
          <w:szCs w:val="24"/>
        </w:rPr>
        <w:t>ve vlastnictví SPÚ převést na obec.</w:t>
      </w:r>
    </w:p>
    <w:p w:rsidR="00C51A45" w:rsidRDefault="00C51A45" w:rsidP="009B18C4">
      <w:pPr>
        <w:pStyle w:val="Bezmezer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349D2" w:rsidRDefault="000349D2" w:rsidP="00370175">
      <w:pPr>
        <w:pStyle w:val="Bezmezer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Důvody KoPÚ</w:t>
      </w:r>
    </w:p>
    <w:p w:rsidR="000349D2" w:rsidRDefault="000349D2" w:rsidP="00370175">
      <w:pPr>
        <w:pStyle w:val="Bezmezer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349D2" w:rsidRDefault="000349D2" w:rsidP="000349D2">
      <w:pPr>
        <w:pStyle w:val="Bezmezer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49D2">
        <w:rPr>
          <w:rFonts w:ascii="Times New Roman" w:hAnsi="Times New Roman" w:cs="Times New Roman"/>
          <w:sz w:val="24"/>
          <w:szCs w:val="24"/>
        </w:rPr>
        <w:t>požadavek katastrálního úřadu</w:t>
      </w:r>
      <w:r>
        <w:rPr>
          <w:rFonts w:ascii="Times New Roman" w:hAnsi="Times New Roman" w:cs="Times New Roman"/>
          <w:sz w:val="24"/>
          <w:szCs w:val="24"/>
        </w:rPr>
        <w:t xml:space="preserve"> dořešit přídělové oblasti</w:t>
      </w:r>
    </w:p>
    <w:p w:rsidR="000349D2" w:rsidRDefault="000349D2" w:rsidP="000349D2">
      <w:pPr>
        <w:pStyle w:val="Bezmezer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požadavek od obce</w:t>
      </w:r>
    </w:p>
    <w:p w:rsidR="000349D2" w:rsidRPr="000349D2" w:rsidRDefault="000349D2" w:rsidP="000349D2"/>
    <w:p w:rsidR="000349D2" w:rsidRPr="000349D2" w:rsidRDefault="000349D2" w:rsidP="000349D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49D2">
        <w:rPr>
          <w:rFonts w:ascii="Times New Roman" w:hAnsi="Times New Roman" w:cs="Times New Roman"/>
          <w:b/>
          <w:sz w:val="24"/>
          <w:szCs w:val="24"/>
          <w:u w:val="single"/>
        </w:rPr>
        <w:t>Cíl KoPÚ</w:t>
      </w:r>
    </w:p>
    <w:p w:rsidR="000349D2" w:rsidRPr="00593C22" w:rsidRDefault="00593C22" w:rsidP="00593C22">
      <w:pPr>
        <w:pStyle w:val="Bezmezer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3C22">
        <w:rPr>
          <w:rFonts w:ascii="Times New Roman" w:hAnsi="Times New Roman" w:cs="Times New Roman"/>
          <w:sz w:val="24"/>
          <w:szCs w:val="24"/>
        </w:rPr>
        <w:t>upřesnění a rekonstrukce přídělů</w:t>
      </w:r>
    </w:p>
    <w:p w:rsidR="000349D2" w:rsidRPr="000349D2" w:rsidRDefault="00593C22" w:rsidP="000349D2">
      <w:pPr>
        <w:pStyle w:val="Bezmezer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0349D2" w:rsidRPr="000349D2">
        <w:rPr>
          <w:rFonts w:ascii="Times New Roman" w:hAnsi="Times New Roman" w:cs="Times New Roman"/>
          <w:sz w:val="24"/>
          <w:szCs w:val="24"/>
        </w:rPr>
        <w:t>ajištění podmínek pro racionální hospodaření vlastníků půdy, ochraně a zúrodnění půdního fondu, zvelebení krajiny, zvýšení její ekologické stability jako podklad pro další rozvoj obce</w:t>
      </w:r>
    </w:p>
    <w:p w:rsidR="000349D2" w:rsidRPr="000349D2" w:rsidRDefault="000349D2" w:rsidP="000349D2">
      <w:pPr>
        <w:pStyle w:val="Bezmezer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49D2">
        <w:rPr>
          <w:rFonts w:ascii="Times New Roman" w:hAnsi="Times New Roman" w:cs="Times New Roman"/>
          <w:sz w:val="24"/>
          <w:szCs w:val="24"/>
        </w:rPr>
        <w:t>scelení pozemků vlastníků pro efektivnější hospodaření (uspořádání vlastnických práv a vztahů k pozemkům)</w:t>
      </w:r>
    </w:p>
    <w:p w:rsidR="000349D2" w:rsidRPr="000349D2" w:rsidRDefault="000349D2" w:rsidP="000349D2">
      <w:pPr>
        <w:pStyle w:val="Bezmezer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49D2">
        <w:rPr>
          <w:rFonts w:ascii="Times New Roman" w:hAnsi="Times New Roman" w:cs="Times New Roman"/>
          <w:sz w:val="24"/>
          <w:szCs w:val="24"/>
        </w:rPr>
        <w:t>zpřístupnění pozemků vlastníků</w:t>
      </w:r>
    </w:p>
    <w:p w:rsidR="000349D2" w:rsidRPr="000349D2" w:rsidRDefault="000349D2" w:rsidP="000349D2">
      <w:pPr>
        <w:pStyle w:val="Bezmezer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49D2">
        <w:rPr>
          <w:rFonts w:ascii="Times New Roman" w:hAnsi="Times New Roman" w:cs="Times New Roman"/>
          <w:sz w:val="24"/>
          <w:szCs w:val="24"/>
        </w:rPr>
        <w:t>odstranění nesouladů mezi evidovaným vlastnictvím půdy v katastru nemovitostí a skutečným stavem v terénu</w:t>
      </w:r>
    </w:p>
    <w:p w:rsidR="00F02809" w:rsidRDefault="00F02809" w:rsidP="000349D2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F02809" w:rsidRPr="001500B6" w:rsidRDefault="00F02809" w:rsidP="001500B6">
      <w:pPr>
        <w:ind w:firstLine="708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Shrnutí:</w:t>
      </w:r>
    </w:p>
    <w:p w:rsidR="00F02809" w:rsidRPr="00B936BF" w:rsidRDefault="00593C22" w:rsidP="00B936BF">
      <w:pPr>
        <w:pStyle w:val="Odstavecseseznamem"/>
        <w:numPr>
          <w:ilvl w:val="0"/>
          <w:numId w:val="26"/>
        </w:num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36BF">
        <w:rPr>
          <w:rFonts w:ascii="Times New Roman" w:hAnsi="Times New Roman" w:cs="Times New Roman"/>
          <w:sz w:val="24"/>
          <w:szCs w:val="24"/>
        </w:rPr>
        <w:t>zahájená</w:t>
      </w:r>
      <w:r w:rsidR="00F02809" w:rsidRPr="00B936BF">
        <w:rPr>
          <w:rFonts w:ascii="Times New Roman" w:hAnsi="Times New Roman" w:cs="Times New Roman"/>
          <w:sz w:val="24"/>
          <w:szCs w:val="24"/>
        </w:rPr>
        <w:t xml:space="preserve"> KoPÚ v</w:t>
      </w:r>
      <w:r w:rsidRPr="00B936BF">
        <w:rPr>
          <w:rFonts w:ascii="Times New Roman" w:hAnsi="Times New Roman" w:cs="Times New Roman"/>
          <w:sz w:val="24"/>
          <w:szCs w:val="24"/>
        </w:rPr>
        <w:t xml:space="preserve"> sousedním </w:t>
      </w:r>
      <w:proofErr w:type="gramStart"/>
      <w:r w:rsidRPr="00B936BF">
        <w:rPr>
          <w:rFonts w:ascii="Times New Roman" w:hAnsi="Times New Roman" w:cs="Times New Roman"/>
          <w:sz w:val="24"/>
          <w:szCs w:val="24"/>
        </w:rPr>
        <w:t>k.ú.</w:t>
      </w:r>
      <w:proofErr w:type="gramEnd"/>
      <w:r w:rsidRPr="00B936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36BF">
        <w:rPr>
          <w:rFonts w:ascii="Times New Roman" w:hAnsi="Times New Roman" w:cs="Times New Roman"/>
          <w:sz w:val="24"/>
          <w:szCs w:val="24"/>
        </w:rPr>
        <w:t>Rozněvice</w:t>
      </w:r>
      <w:proofErr w:type="spellEnd"/>
      <w:r w:rsidRPr="00B936BF">
        <w:rPr>
          <w:rFonts w:ascii="Times New Roman" w:hAnsi="Times New Roman" w:cs="Times New Roman"/>
          <w:sz w:val="24"/>
          <w:szCs w:val="24"/>
        </w:rPr>
        <w:t xml:space="preserve"> bude zpracovávána</w:t>
      </w:r>
      <w:r w:rsidR="00F02809" w:rsidRPr="00B936BF">
        <w:rPr>
          <w:rFonts w:ascii="Times New Roman" w:hAnsi="Times New Roman" w:cs="Times New Roman"/>
          <w:sz w:val="24"/>
          <w:szCs w:val="24"/>
        </w:rPr>
        <w:t xml:space="preserve"> souběžně s KoPÚ v </w:t>
      </w:r>
      <w:proofErr w:type="gramStart"/>
      <w:r w:rsidR="00F02809" w:rsidRPr="00B936BF">
        <w:rPr>
          <w:rFonts w:ascii="Times New Roman" w:hAnsi="Times New Roman" w:cs="Times New Roman"/>
          <w:sz w:val="24"/>
          <w:szCs w:val="24"/>
        </w:rPr>
        <w:t>k.ú.</w:t>
      </w:r>
      <w:proofErr w:type="gramEnd"/>
      <w:r w:rsidR="00F02809" w:rsidRPr="00B936BF">
        <w:rPr>
          <w:rFonts w:ascii="Times New Roman" w:hAnsi="Times New Roman" w:cs="Times New Roman"/>
          <w:sz w:val="24"/>
          <w:szCs w:val="24"/>
        </w:rPr>
        <w:t xml:space="preserve"> </w:t>
      </w:r>
      <w:r w:rsidRPr="00B936BF">
        <w:rPr>
          <w:rFonts w:ascii="Times New Roman" w:hAnsi="Times New Roman" w:cs="Times New Roman"/>
          <w:sz w:val="24"/>
          <w:szCs w:val="24"/>
        </w:rPr>
        <w:t>Mydlovary</w:t>
      </w:r>
    </w:p>
    <w:p w:rsidR="00F02809" w:rsidRPr="00853464" w:rsidRDefault="00F02809" w:rsidP="00F02809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2809" w:rsidRPr="00853464" w:rsidRDefault="00F02809" w:rsidP="00593C22">
      <w:pPr>
        <w:pStyle w:val="Bezmezer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853464">
        <w:rPr>
          <w:rFonts w:ascii="Times New Roman" w:hAnsi="Times New Roman" w:cs="Times New Roman"/>
          <w:sz w:val="24"/>
          <w:szCs w:val="24"/>
          <w:u w:val="single"/>
        </w:rPr>
        <w:t xml:space="preserve">rozpracovanost KoPÚ v sousedních </w:t>
      </w:r>
      <w:proofErr w:type="gramStart"/>
      <w:r w:rsidRPr="00853464">
        <w:rPr>
          <w:rFonts w:ascii="Times New Roman" w:hAnsi="Times New Roman" w:cs="Times New Roman"/>
          <w:sz w:val="24"/>
          <w:szCs w:val="24"/>
          <w:u w:val="single"/>
        </w:rPr>
        <w:t>k.ú.:</w:t>
      </w:r>
      <w:proofErr w:type="gramEnd"/>
    </w:p>
    <w:p w:rsidR="00593C22" w:rsidRPr="00853464" w:rsidRDefault="00593C22" w:rsidP="00593C22">
      <w:pPr>
        <w:pStyle w:val="Bezmezer"/>
        <w:ind w:left="360"/>
        <w:rPr>
          <w:rFonts w:ascii="Times New Roman" w:hAnsi="Times New Roman" w:cs="Times New Roman"/>
          <w:sz w:val="24"/>
          <w:szCs w:val="24"/>
        </w:rPr>
      </w:pPr>
    </w:p>
    <w:p w:rsidR="00593C22" w:rsidRPr="00853464" w:rsidRDefault="00593C22" w:rsidP="00593C22">
      <w:pPr>
        <w:pStyle w:val="Bezmezer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853464">
        <w:rPr>
          <w:rFonts w:ascii="Times New Roman" w:hAnsi="Times New Roman" w:cs="Times New Roman"/>
          <w:sz w:val="24"/>
          <w:szCs w:val="24"/>
        </w:rPr>
        <w:t>v </w:t>
      </w:r>
      <w:proofErr w:type="gramStart"/>
      <w:r w:rsidRPr="00853464">
        <w:rPr>
          <w:rFonts w:ascii="Times New Roman" w:hAnsi="Times New Roman" w:cs="Times New Roman"/>
          <w:sz w:val="24"/>
          <w:szCs w:val="24"/>
        </w:rPr>
        <w:t>k.ú.</w:t>
      </w:r>
      <w:proofErr w:type="gramEnd"/>
      <w:r w:rsidRPr="00853464">
        <w:rPr>
          <w:rFonts w:ascii="Times New Roman" w:hAnsi="Times New Roman" w:cs="Times New Roman"/>
          <w:sz w:val="24"/>
          <w:szCs w:val="24"/>
        </w:rPr>
        <w:t xml:space="preserve"> Okrouhlé Hradiště (okres Tachov) je KoPÚ zahájená (</w:t>
      </w:r>
      <w:proofErr w:type="gramStart"/>
      <w:r w:rsidRPr="00853464">
        <w:rPr>
          <w:rFonts w:ascii="Times New Roman" w:hAnsi="Times New Roman" w:cs="Times New Roman"/>
          <w:sz w:val="24"/>
          <w:szCs w:val="24"/>
        </w:rPr>
        <w:t>26.2.2014</w:t>
      </w:r>
      <w:proofErr w:type="gramEnd"/>
      <w:r w:rsidRPr="00853464">
        <w:rPr>
          <w:rFonts w:ascii="Times New Roman" w:hAnsi="Times New Roman" w:cs="Times New Roman"/>
          <w:sz w:val="24"/>
          <w:szCs w:val="24"/>
        </w:rPr>
        <w:t>)</w:t>
      </w:r>
    </w:p>
    <w:p w:rsidR="00593C22" w:rsidRPr="00853464" w:rsidRDefault="00593C22" w:rsidP="00593C22">
      <w:pPr>
        <w:pStyle w:val="Bezmezer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853464">
        <w:rPr>
          <w:rFonts w:ascii="Times New Roman" w:hAnsi="Times New Roman" w:cs="Times New Roman"/>
          <w:sz w:val="24"/>
          <w:szCs w:val="24"/>
        </w:rPr>
        <w:t>v </w:t>
      </w:r>
      <w:proofErr w:type="gramStart"/>
      <w:r w:rsidRPr="00853464">
        <w:rPr>
          <w:rFonts w:ascii="Times New Roman" w:hAnsi="Times New Roman" w:cs="Times New Roman"/>
          <w:sz w:val="24"/>
          <w:szCs w:val="24"/>
        </w:rPr>
        <w:t>k.ú.</w:t>
      </w:r>
      <w:proofErr w:type="gramEnd"/>
      <w:r w:rsidRPr="008534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464">
        <w:rPr>
          <w:rFonts w:ascii="Times New Roman" w:hAnsi="Times New Roman" w:cs="Times New Roman"/>
          <w:sz w:val="24"/>
          <w:szCs w:val="24"/>
        </w:rPr>
        <w:t>Bezemín</w:t>
      </w:r>
      <w:proofErr w:type="spellEnd"/>
      <w:r w:rsidRPr="00853464">
        <w:rPr>
          <w:rFonts w:ascii="Times New Roman" w:hAnsi="Times New Roman" w:cs="Times New Roman"/>
          <w:sz w:val="24"/>
          <w:szCs w:val="24"/>
        </w:rPr>
        <w:t xml:space="preserve">, Lomnička, </w:t>
      </w:r>
      <w:proofErr w:type="spellStart"/>
      <w:r w:rsidRPr="00853464">
        <w:rPr>
          <w:rFonts w:ascii="Times New Roman" w:hAnsi="Times New Roman" w:cs="Times New Roman"/>
          <w:sz w:val="24"/>
          <w:szCs w:val="24"/>
        </w:rPr>
        <w:t>Sviňomazy</w:t>
      </w:r>
      <w:proofErr w:type="spellEnd"/>
      <w:r w:rsidRPr="00853464">
        <w:rPr>
          <w:rFonts w:ascii="Times New Roman" w:hAnsi="Times New Roman" w:cs="Times New Roman"/>
          <w:sz w:val="24"/>
          <w:szCs w:val="24"/>
        </w:rPr>
        <w:t>, Trpísty (okres Tachov) není zahájená KoPÚ</w:t>
      </w:r>
    </w:p>
    <w:p w:rsidR="00593C22" w:rsidRPr="00853464" w:rsidRDefault="00593C22" w:rsidP="00593C22">
      <w:pPr>
        <w:pStyle w:val="Bezmezer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853464">
        <w:rPr>
          <w:rFonts w:ascii="Times New Roman" w:hAnsi="Times New Roman" w:cs="Times New Roman"/>
          <w:sz w:val="24"/>
          <w:szCs w:val="24"/>
        </w:rPr>
        <w:t>v </w:t>
      </w:r>
      <w:proofErr w:type="gramStart"/>
      <w:r w:rsidRPr="00853464">
        <w:rPr>
          <w:rFonts w:ascii="Times New Roman" w:hAnsi="Times New Roman" w:cs="Times New Roman"/>
          <w:sz w:val="24"/>
          <w:szCs w:val="24"/>
        </w:rPr>
        <w:t>k.ú.</w:t>
      </w:r>
      <w:proofErr w:type="gramEnd"/>
      <w:r w:rsidRPr="008534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464">
        <w:rPr>
          <w:rFonts w:ascii="Times New Roman" w:hAnsi="Times New Roman" w:cs="Times New Roman"/>
          <w:sz w:val="24"/>
          <w:szCs w:val="24"/>
        </w:rPr>
        <w:t>Krukanice</w:t>
      </w:r>
      <w:proofErr w:type="spellEnd"/>
      <w:r w:rsidRPr="00853464">
        <w:rPr>
          <w:rFonts w:ascii="Times New Roman" w:hAnsi="Times New Roman" w:cs="Times New Roman"/>
          <w:sz w:val="24"/>
          <w:szCs w:val="24"/>
        </w:rPr>
        <w:t xml:space="preserve"> není zahájená KoPÚ</w:t>
      </w:r>
    </w:p>
    <w:p w:rsidR="00F02809" w:rsidRDefault="00F02809" w:rsidP="00F02809">
      <w:pPr>
        <w:pStyle w:val="Bezmezer"/>
        <w:ind w:left="360"/>
        <w:rPr>
          <w:rFonts w:ascii="Arial" w:hAnsi="Arial" w:cs="Arial"/>
          <w:u w:val="single"/>
        </w:rPr>
      </w:pPr>
    </w:p>
    <w:p w:rsidR="00F02809" w:rsidRPr="00853464" w:rsidRDefault="00F02809" w:rsidP="00F02809">
      <w:pPr>
        <w:pStyle w:val="Bezmezer"/>
        <w:tabs>
          <w:tab w:val="left" w:pos="993"/>
        </w:tabs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F02809" w:rsidRPr="00853464" w:rsidRDefault="00F02809" w:rsidP="00F02809">
      <w:pPr>
        <w:pStyle w:val="Odstavecseseznamem"/>
        <w:numPr>
          <w:ilvl w:val="0"/>
          <w:numId w:val="8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53464">
        <w:rPr>
          <w:rFonts w:ascii="Times New Roman" w:hAnsi="Times New Roman" w:cs="Times New Roman"/>
          <w:sz w:val="24"/>
          <w:szCs w:val="24"/>
          <w:u w:val="single"/>
        </w:rPr>
        <w:t xml:space="preserve">předpokládaný obvod KoPÚ </w:t>
      </w:r>
      <w:r w:rsidR="00593C22" w:rsidRPr="00853464">
        <w:rPr>
          <w:rFonts w:ascii="Times New Roman" w:hAnsi="Times New Roman" w:cs="Times New Roman"/>
          <w:sz w:val="24"/>
          <w:szCs w:val="24"/>
          <w:u w:val="single"/>
        </w:rPr>
        <w:t>Mydlovary</w:t>
      </w:r>
    </w:p>
    <w:p w:rsidR="00B438B8" w:rsidRDefault="00B438B8" w:rsidP="00B438B8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853464">
        <w:rPr>
          <w:rFonts w:ascii="Times New Roman" w:hAnsi="Times New Roman" w:cs="Times New Roman"/>
          <w:sz w:val="24"/>
          <w:szCs w:val="24"/>
        </w:rPr>
        <w:t xml:space="preserve">Obvod pozemkové úpravy byl zakreslen do </w:t>
      </w:r>
      <w:proofErr w:type="spellStart"/>
      <w:r w:rsidRPr="00853464">
        <w:rPr>
          <w:rFonts w:ascii="Times New Roman" w:hAnsi="Times New Roman" w:cs="Times New Roman"/>
          <w:sz w:val="24"/>
          <w:szCs w:val="24"/>
        </w:rPr>
        <w:t>ortofotomapy</w:t>
      </w:r>
      <w:proofErr w:type="spellEnd"/>
      <w:r w:rsidRPr="00853464">
        <w:rPr>
          <w:rFonts w:ascii="Times New Roman" w:hAnsi="Times New Roman" w:cs="Times New Roman"/>
          <w:sz w:val="24"/>
          <w:szCs w:val="24"/>
        </w:rPr>
        <w:t xml:space="preserve"> a rozdělen na 3 lokality. V obvodu je řešeno celé katastrální území kromě velkého lesního komplexu.(lokalita 3) Obvod KoPÚ jde po katastrální hranici, po lesním komplexu (vnější obvod) a po zastavěné a zastavitelné části obce (vnitřní obvod</w:t>
      </w:r>
      <w:r w:rsidRPr="00B438B8">
        <w:rPr>
          <w:rFonts w:ascii="Times New Roman" w:hAnsi="Times New Roman" w:cs="Times New Roman"/>
          <w:sz w:val="24"/>
          <w:szCs w:val="24"/>
        </w:rPr>
        <w:t xml:space="preserve">). </w:t>
      </w:r>
      <w:r w:rsidR="007A03AD">
        <w:rPr>
          <w:rFonts w:ascii="Times New Roman" w:hAnsi="Times New Roman" w:cs="Times New Roman"/>
          <w:sz w:val="24"/>
          <w:szCs w:val="24"/>
        </w:rPr>
        <w:t xml:space="preserve"> Z obvodu bude odečtena společná hranice s </w:t>
      </w:r>
      <w:proofErr w:type="gramStart"/>
      <w:r w:rsidR="007A03AD">
        <w:rPr>
          <w:rFonts w:ascii="Times New Roman" w:hAnsi="Times New Roman" w:cs="Times New Roman"/>
          <w:sz w:val="24"/>
          <w:szCs w:val="24"/>
        </w:rPr>
        <w:t>k.ú.</w:t>
      </w:r>
      <w:proofErr w:type="gramEnd"/>
      <w:r w:rsidR="007A0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03AD">
        <w:rPr>
          <w:rFonts w:ascii="Times New Roman" w:hAnsi="Times New Roman" w:cs="Times New Roman"/>
          <w:sz w:val="24"/>
          <w:szCs w:val="24"/>
        </w:rPr>
        <w:t>Rozněvice</w:t>
      </w:r>
      <w:proofErr w:type="spellEnd"/>
      <w:r w:rsidR="007A03A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A03AD">
        <w:rPr>
          <w:rFonts w:ascii="Times New Roman" w:hAnsi="Times New Roman" w:cs="Times New Roman"/>
          <w:sz w:val="24"/>
          <w:szCs w:val="24"/>
        </w:rPr>
        <w:t>která</w:t>
      </w:r>
      <w:proofErr w:type="gramEnd"/>
      <w:r w:rsidR="007A03AD">
        <w:rPr>
          <w:rFonts w:ascii="Times New Roman" w:hAnsi="Times New Roman" w:cs="Times New Roman"/>
          <w:sz w:val="24"/>
          <w:szCs w:val="24"/>
        </w:rPr>
        <w:t xml:space="preserve"> bude řešena v rámci KoPÚ </w:t>
      </w:r>
      <w:proofErr w:type="spellStart"/>
      <w:r w:rsidR="007A03AD">
        <w:rPr>
          <w:rFonts w:ascii="Times New Roman" w:hAnsi="Times New Roman" w:cs="Times New Roman"/>
          <w:sz w:val="24"/>
          <w:szCs w:val="24"/>
        </w:rPr>
        <w:t>Rozněvice</w:t>
      </w:r>
      <w:proofErr w:type="spellEnd"/>
      <w:r w:rsidR="007A03AD">
        <w:rPr>
          <w:rFonts w:ascii="Times New Roman" w:hAnsi="Times New Roman" w:cs="Times New Roman"/>
          <w:sz w:val="24"/>
          <w:szCs w:val="24"/>
        </w:rPr>
        <w:t>.</w:t>
      </w:r>
    </w:p>
    <w:p w:rsidR="00F02809" w:rsidRPr="007A03AD" w:rsidRDefault="00F02809" w:rsidP="007A03AD">
      <w:pPr>
        <w:jc w:val="both"/>
        <w:rPr>
          <w:rFonts w:ascii="Arial" w:hAnsi="Arial" w:cs="Arial"/>
        </w:rPr>
      </w:pPr>
    </w:p>
    <w:p w:rsidR="00F02809" w:rsidRPr="007A03AD" w:rsidRDefault="00F02809" w:rsidP="007A03AD">
      <w:pPr>
        <w:pStyle w:val="Odstavecseseznamem"/>
        <w:numPr>
          <w:ilvl w:val="0"/>
          <w:numId w:val="8"/>
        </w:numPr>
        <w:tabs>
          <w:tab w:val="left" w:pos="284"/>
          <w:tab w:val="left" w:pos="6663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53464">
        <w:rPr>
          <w:rFonts w:ascii="Times New Roman" w:hAnsi="Times New Roman" w:cs="Times New Roman"/>
          <w:sz w:val="24"/>
          <w:szCs w:val="24"/>
          <w:u w:val="single"/>
        </w:rPr>
        <w:t>předpokládaná výměra řešeného území</w:t>
      </w:r>
      <w:r w:rsidRPr="00853464">
        <w:rPr>
          <w:rFonts w:ascii="Times New Roman" w:hAnsi="Times New Roman" w:cs="Times New Roman"/>
          <w:sz w:val="24"/>
          <w:szCs w:val="24"/>
        </w:rPr>
        <w:t xml:space="preserve"> KoPÚ</w:t>
      </w:r>
      <w:r w:rsidR="00B438B8" w:rsidRPr="00853464">
        <w:rPr>
          <w:rFonts w:ascii="Times New Roman" w:hAnsi="Times New Roman" w:cs="Times New Roman"/>
          <w:sz w:val="24"/>
          <w:szCs w:val="24"/>
        </w:rPr>
        <w:t xml:space="preserve"> Mydlovary: (dle § 2):  </w:t>
      </w:r>
      <w:bookmarkStart w:id="0" w:name="_GoBack"/>
      <w:bookmarkEnd w:id="0"/>
      <w:r w:rsidR="00B070F6">
        <w:rPr>
          <w:rFonts w:ascii="Times New Roman" w:hAnsi="Times New Roman" w:cs="Times New Roman"/>
          <w:b/>
          <w:sz w:val="24"/>
          <w:szCs w:val="24"/>
        </w:rPr>
        <w:t>259</w:t>
      </w:r>
      <w:r w:rsidRPr="00853464">
        <w:rPr>
          <w:rFonts w:ascii="Times New Roman" w:hAnsi="Times New Roman" w:cs="Times New Roman"/>
          <w:sz w:val="24"/>
          <w:szCs w:val="24"/>
        </w:rPr>
        <w:t xml:space="preserve"> </w:t>
      </w:r>
      <w:r w:rsidRPr="00853464">
        <w:rPr>
          <w:rFonts w:ascii="Times New Roman" w:hAnsi="Times New Roman" w:cs="Times New Roman"/>
          <w:b/>
          <w:sz w:val="24"/>
          <w:szCs w:val="24"/>
        </w:rPr>
        <w:t>ha</w:t>
      </w:r>
    </w:p>
    <w:p w:rsidR="00314561" w:rsidRPr="00853464" w:rsidRDefault="00F02809" w:rsidP="003D79D8">
      <w:pPr>
        <w:pStyle w:val="Bezmezer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3464">
        <w:rPr>
          <w:rFonts w:ascii="Times New Roman" w:hAnsi="Times New Roman" w:cs="Times New Roman"/>
          <w:sz w:val="24"/>
          <w:szCs w:val="24"/>
        </w:rPr>
        <w:t>mapové podklady:</w:t>
      </w:r>
    </w:p>
    <w:p w:rsidR="00F02809" w:rsidRPr="00853464" w:rsidRDefault="00F02809" w:rsidP="00F02809">
      <w:pPr>
        <w:pStyle w:val="Zkladntext"/>
        <w:ind w:left="360" w:firstLine="348"/>
        <w:jc w:val="both"/>
        <w:rPr>
          <w:bCs/>
          <w:sz w:val="24"/>
          <w:szCs w:val="24"/>
        </w:rPr>
      </w:pPr>
      <w:proofErr w:type="gramStart"/>
      <w:r w:rsidRPr="00853464">
        <w:rPr>
          <w:bCs/>
          <w:sz w:val="24"/>
          <w:szCs w:val="24"/>
        </w:rPr>
        <w:t>k.ú.:</w:t>
      </w:r>
      <w:proofErr w:type="gramEnd"/>
      <w:r w:rsidRPr="00853464">
        <w:rPr>
          <w:bCs/>
          <w:sz w:val="24"/>
          <w:szCs w:val="24"/>
        </w:rPr>
        <w:t xml:space="preserve"> </w:t>
      </w:r>
      <w:r w:rsidR="00314561" w:rsidRPr="00853464">
        <w:rPr>
          <w:bCs/>
          <w:sz w:val="24"/>
          <w:szCs w:val="24"/>
        </w:rPr>
        <w:t>675679</w:t>
      </w:r>
      <w:r w:rsidRPr="00853464">
        <w:rPr>
          <w:bCs/>
          <w:sz w:val="24"/>
          <w:szCs w:val="24"/>
        </w:rPr>
        <w:t xml:space="preserve"> – </w:t>
      </w:r>
      <w:r w:rsidR="00314561" w:rsidRPr="00853464">
        <w:rPr>
          <w:bCs/>
          <w:sz w:val="24"/>
          <w:szCs w:val="24"/>
        </w:rPr>
        <w:t>Mydlovary</w:t>
      </w:r>
      <w:r w:rsidRPr="00853464">
        <w:rPr>
          <w:bCs/>
          <w:sz w:val="24"/>
          <w:szCs w:val="24"/>
        </w:rPr>
        <w:t xml:space="preserve"> (</w:t>
      </w:r>
      <w:r w:rsidR="00314561" w:rsidRPr="00853464">
        <w:rPr>
          <w:bCs/>
          <w:sz w:val="24"/>
          <w:szCs w:val="24"/>
        </w:rPr>
        <w:t>KN</w:t>
      </w:r>
      <w:r w:rsidRPr="00853464">
        <w:rPr>
          <w:bCs/>
          <w:sz w:val="24"/>
          <w:szCs w:val="24"/>
        </w:rPr>
        <w:t>)</w:t>
      </w:r>
    </w:p>
    <w:p w:rsidR="00F02809" w:rsidRPr="00853464" w:rsidRDefault="00F02809" w:rsidP="00F02809">
      <w:pPr>
        <w:pStyle w:val="Bezmezer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853464">
        <w:rPr>
          <w:rFonts w:ascii="Times New Roman" w:hAnsi="Times New Roman" w:cs="Times New Roman"/>
          <w:sz w:val="24"/>
          <w:szCs w:val="24"/>
        </w:rPr>
        <w:t xml:space="preserve">k.ú.: </w:t>
      </w:r>
      <w:r w:rsidR="00314561" w:rsidRPr="00853464">
        <w:rPr>
          <w:rFonts w:ascii="Times New Roman" w:hAnsi="Times New Roman" w:cs="Times New Roman"/>
          <w:sz w:val="24"/>
          <w:szCs w:val="24"/>
        </w:rPr>
        <w:t>675709</w:t>
      </w:r>
      <w:proofErr w:type="gramEnd"/>
      <w:r w:rsidRPr="0085346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314561" w:rsidRPr="00853464">
        <w:rPr>
          <w:rFonts w:ascii="Times New Roman" w:hAnsi="Times New Roman" w:cs="Times New Roman"/>
          <w:sz w:val="24"/>
          <w:szCs w:val="24"/>
        </w:rPr>
        <w:t>Rozněvice</w:t>
      </w:r>
      <w:proofErr w:type="spellEnd"/>
      <w:r w:rsidR="00314561" w:rsidRPr="00853464">
        <w:rPr>
          <w:rFonts w:ascii="Times New Roman" w:hAnsi="Times New Roman" w:cs="Times New Roman"/>
          <w:sz w:val="24"/>
          <w:szCs w:val="24"/>
        </w:rPr>
        <w:t xml:space="preserve"> (KN</w:t>
      </w:r>
      <w:r w:rsidRPr="00853464">
        <w:rPr>
          <w:rFonts w:ascii="Times New Roman" w:hAnsi="Times New Roman" w:cs="Times New Roman"/>
          <w:sz w:val="24"/>
          <w:szCs w:val="24"/>
        </w:rPr>
        <w:t>)</w:t>
      </w:r>
    </w:p>
    <w:p w:rsidR="00F02809" w:rsidRPr="00853464" w:rsidRDefault="00F02809" w:rsidP="00F02809">
      <w:pPr>
        <w:pStyle w:val="Bezmezer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853464">
        <w:rPr>
          <w:rFonts w:ascii="Times New Roman" w:hAnsi="Times New Roman" w:cs="Times New Roman"/>
          <w:sz w:val="24"/>
          <w:szCs w:val="24"/>
        </w:rPr>
        <w:t>k.ú.:</w:t>
      </w:r>
      <w:proofErr w:type="gramEnd"/>
      <w:r w:rsidRPr="00853464">
        <w:rPr>
          <w:rFonts w:ascii="Times New Roman" w:hAnsi="Times New Roman" w:cs="Times New Roman"/>
          <w:sz w:val="24"/>
          <w:szCs w:val="24"/>
        </w:rPr>
        <w:t xml:space="preserve"> </w:t>
      </w:r>
      <w:r w:rsidR="003D79D8" w:rsidRPr="00853464">
        <w:rPr>
          <w:rFonts w:ascii="Times New Roman" w:hAnsi="Times New Roman" w:cs="Times New Roman"/>
          <w:sz w:val="24"/>
          <w:szCs w:val="24"/>
        </w:rPr>
        <w:t>719277</w:t>
      </w:r>
      <w:r w:rsidRPr="00853464">
        <w:rPr>
          <w:rFonts w:ascii="Times New Roman" w:hAnsi="Times New Roman" w:cs="Times New Roman"/>
          <w:sz w:val="24"/>
          <w:szCs w:val="24"/>
        </w:rPr>
        <w:t xml:space="preserve"> –</w:t>
      </w:r>
      <w:r w:rsidR="003D79D8" w:rsidRPr="008534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79D8" w:rsidRPr="00853464">
        <w:rPr>
          <w:rFonts w:ascii="Times New Roman" w:hAnsi="Times New Roman" w:cs="Times New Roman"/>
          <w:sz w:val="24"/>
          <w:szCs w:val="24"/>
        </w:rPr>
        <w:t>Krukanice</w:t>
      </w:r>
      <w:proofErr w:type="spellEnd"/>
      <w:r w:rsidR="003D79D8" w:rsidRPr="00853464">
        <w:rPr>
          <w:rFonts w:ascii="Times New Roman" w:hAnsi="Times New Roman" w:cs="Times New Roman"/>
          <w:sz w:val="24"/>
          <w:szCs w:val="24"/>
        </w:rPr>
        <w:t xml:space="preserve"> (KM-D</w:t>
      </w:r>
      <w:r w:rsidRPr="00853464">
        <w:rPr>
          <w:rFonts w:ascii="Times New Roman" w:hAnsi="Times New Roman" w:cs="Times New Roman"/>
          <w:sz w:val="24"/>
          <w:szCs w:val="24"/>
        </w:rPr>
        <w:t>)</w:t>
      </w:r>
    </w:p>
    <w:p w:rsidR="00F02809" w:rsidRPr="00853464" w:rsidRDefault="00F02809" w:rsidP="00F02809">
      <w:pPr>
        <w:pStyle w:val="Bezmezer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853464">
        <w:rPr>
          <w:rFonts w:ascii="Times New Roman" w:hAnsi="Times New Roman" w:cs="Times New Roman"/>
          <w:sz w:val="24"/>
          <w:szCs w:val="24"/>
        </w:rPr>
        <w:t>k.ú.:</w:t>
      </w:r>
      <w:proofErr w:type="gramEnd"/>
      <w:r w:rsidRPr="00853464">
        <w:rPr>
          <w:rFonts w:ascii="Times New Roman" w:hAnsi="Times New Roman" w:cs="Times New Roman"/>
          <w:sz w:val="24"/>
          <w:szCs w:val="24"/>
        </w:rPr>
        <w:t xml:space="preserve"> </w:t>
      </w:r>
      <w:r w:rsidR="003D79D8" w:rsidRPr="00853464">
        <w:rPr>
          <w:rFonts w:ascii="Times New Roman" w:hAnsi="Times New Roman" w:cs="Times New Roman"/>
          <w:sz w:val="24"/>
          <w:szCs w:val="24"/>
        </w:rPr>
        <w:t>768766</w:t>
      </w:r>
      <w:r w:rsidRPr="00853464">
        <w:rPr>
          <w:rFonts w:ascii="Times New Roman" w:hAnsi="Times New Roman" w:cs="Times New Roman"/>
          <w:sz w:val="24"/>
          <w:szCs w:val="24"/>
        </w:rPr>
        <w:t xml:space="preserve"> – </w:t>
      </w:r>
      <w:r w:rsidR="003D79D8" w:rsidRPr="00853464">
        <w:rPr>
          <w:rFonts w:ascii="Times New Roman" w:hAnsi="Times New Roman" w:cs="Times New Roman"/>
          <w:sz w:val="24"/>
          <w:szCs w:val="24"/>
        </w:rPr>
        <w:t>Trpísty (KN</w:t>
      </w:r>
      <w:r w:rsidRPr="00853464">
        <w:rPr>
          <w:rFonts w:ascii="Times New Roman" w:hAnsi="Times New Roman" w:cs="Times New Roman"/>
          <w:sz w:val="24"/>
          <w:szCs w:val="24"/>
        </w:rPr>
        <w:t>)</w:t>
      </w:r>
    </w:p>
    <w:p w:rsidR="00F02809" w:rsidRPr="00853464" w:rsidRDefault="00F02809" w:rsidP="00F02809">
      <w:pPr>
        <w:pStyle w:val="Zkladntext"/>
        <w:ind w:firstLine="708"/>
        <w:jc w:val="both"/>
        <w:rPr>
          <w:bCs/>
          <w:sz w:val="24"/>
          <w:szCs w:val="24"/>
        </w:rPr>
      </w:pPr>
      <w:proofErr w:type="gramStart"/>
      <w:r w:rsidRPr="00853464">
        <w:rPr>
          <w:bCs/>
          <w:sz w:val="24"/>
          <w:szCs w:val="24"/>
        </w:rPr>
        <w:t>k.ú.:</w:t>
      </w:r>
      <w:proofErr w:type="gramEnd"/>
      <w:r w:rsidRPr="00853464">
        <w:rPr>
          <w:bCs/>
          <w:sz w:val="24"/>
          <w:szCs w:val="24"/>
        </w:rPr>
        <w:t xml:space="preserve"> </w:t>
      </w:r>
      <w:proofErr w:type="gramStart"/>
      <w:r w:rsidR="003D79D8" w:rsidRPr="00853464">
        <w:rPr>
          <w:bCs/>
          <w:sz w:val="24"/>
          <w:szCs w:val="24"/>
        </w:rPr>
        <w:t>768758</w:t>
      </w:r>
      <w:proofErr w:type="gramEnd"/>
      <w:r w:rsidRPr="00853464">
        <w:rPr>
          <w:bCs/>
          <w:sz w:val="24"/>
          <w:szCs w:val="24"/>
        </w:rPr>
        <w:t xml:space="preserve"> –</w:t>
      </w:r>
      <w:proofErr w:type="spellStart"/>
      <w:proofErr w:type="gramStart"/>
      <w:r w:rsidR="003D79D8" w:rsidRPr="00853464">
        <w:rPr>
          <w:bCs/>
          <w:sz w:val="24"/>
          <w:szCs w:val="24"/>
        </w:rPr>
        <w:t>Sviňomazy</w:t>
      </w:r>
      <w:proofErr w:type="spellEnd"/>
      <w:proofErr w:type="gramEnd"/>
      <w:r w:rsidRPr="00853464">
        <w:rPr>
          <w:bCs/>
          <w:sz w:val="24"/>
          <w:szCs w:val="24"/>
        </w:rPr>
        <w:t xml:space="preserve"> </w:t>
      </w:r>
      <w:r w:rsidR="003D79D8" w:rsidRPr="00853464">
        <w:rPr>
          <w:bCs/>
          <w:sz w:val="24"/>
          <w:szCs w:val="24"/>
        </w:rPr>
        <w:t>(KMD</w:t>
      </w:r>
      <w:r w:rsidRPr="00853464">
        <w:rPr>
          <w:bCs/>
          <w:sz w:val="24"/>
          <w:szCs w:val="24"/>
        </w:rPr>
        <w:t>)</w:t>
      </w:r>
    </w:p>
    <w:p w:rsidR="003D79D8" w:rsidRPr="00853464" w:rsidRDefault="003D79D8" w:rsidP="00F02809">
      <w:pPr>
        <w:pStyle w:val="Zkladntext"/>
        <w:ind w:firstLine="708"/>
        <w:jc w:val="both"/>
        <w:rPr>
          <w:bCs/>
          <w:sz w:val="24"/>
          <w:szCs w:val="24"/>
        </w:rPr>
      </w:pPr>
      <w:proofErr w:type="gramStart"/>
      <w:r w:rsidRPr="00853464">
        <w:rPr>
          <w:bCs/>
          <w:sz w:val="24"/>
          <w:szCs w:val="24"/>
        </w:rPr>
        <w:t>k.ú.:634417</w:t>
      </w:r>
      <w:proofErr w:type="gramEnd"/>
      <w:r w:rsidRPr="00853464">
        <w:rPr>
          <w:bCs/>
          <w:sz w:val="24"/>
          <w:szCs w:val="24"/>
        </w:rPr>
        <w:t>-Lomnička(KMD)</w:t>
      </w:r>
    </w:p>
    <w:p w:rsidR="00B936BF" w:rsidRPr="00853464" w:rsidRDefault="003D79D8" w:rsidP="00B936BF">
      <w:pPr>
        <w:pStyle w:val="Zkladntext"/>
        <w:ind w:firstLine="708"/>
        <w:jc w:val="both"/>
        <w:rPr>
          <w:bCs/>
          <w:sz w:val="24"/>
          <w:szCs w:val="24"/>
        </w:rPr>
      </w:pPr>
      <w:proofErr w:type="gramStart"/>
      <w:r w:rsidRPr="00853464">
        <w:rPr>
          <w:bCs/>
          <w:sz w:val="24"/>
          <w:szCs w:val="24"/>
        </w:rPr>
        <w:t>k.ú.:617377</w:t>
      </w:r>
      <w:proofErr w:type="gramEnd"/>
      <w:r w:rsidRPr="00853464">
        <w:rPr>
          <w:bCs/>
          <w:sz w:val="24"/>
          <w:szCs w:val="24"/>
        </w:rPr>
        <w:t>-Bezemín(KN)</w:t>
      </w:r>
    </w:p>
    <w:p w:rsidR="00B15B38" w:rsidRDefault="003D79D8" w:rsidP="00B15B38">
      <w:pPr>
        <w:pStyle w:val="Zkladntext"/>
        <w:ind w:firstLine="708"/>
        <w:jc w:val="both"/>
        <w:rPr>
          <w:bCs/>
          <w:sz w:val="24"/>
          <w:szCs w:val="24"/>
        </w:rPr>
      </w:pPr>
      <w:r w:rsidRPr="00853464">
        <w:rPr>
          <w:bCs/>
          <w:sz w:val="24"/>
          <w:szCs w:val="24"/>
        </w:rPr>
        <w:t xml:space="preserve">k.ú.:709603- Okrouhlé </w:t>
      </w:r>
      <w:proofErr w:type="gramStart"/>
      <w:r w:rsidRPr="00853464">
        <w:rPr>
          <w:bCs/>
          <w:sz w:val="24"/>
          <w:szCs w:val="24"/>
        </w:rPr>
        <w:t>Hradiště(KN</w:t>
      </w:r>
      <w:proofErr w:type="gramEnd"/>
      <w:r w:rsidRPr="00853464">
        <w:rPr>
          <w:bCs/>
          <w:sz w:val="24"/>
          <w:szCs w:val="24"/>
        </w:rPr>
        <w:t>)</w:t>
      </w:r>
    </w:p>
    <w:p w:rsidR="00B936BF" w:rsidRDefault="00B936BF" w:rsidP="00B15B38">
      <w:pPr>
        <w:pStyle w:val="Zkladntext"/>
        <w:ind w:firstLine="708"/>
        <w:jc w:val="both"/>
        <w:rPr>
          <w:bCs/>
          <w:sz w:val="24"/>
          <w:szCs w:val="24"/>
        </w:rPr>
      </w:pPr>
    </w:p>
    <w:p w:rsidR="00F02809" w:rsidRPr="00B15B38" w:rsidRDefault="00B47434" w:rsidP="00B936BF">
      <w:pPr>
        <w:pStyle w:val="Bezmezer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5B38">
        <w:rPr>
          <w:rFonts w:ascii="Times New Roman" w:hAnsi="Times New Roman" w:cs="Times New Roman"/>
          <w:sz w:val="24"/>
          <w:szCs w:val="24"/>
          <w:u w:val="single"/>
        </w:rPr>
        <w:t>o</w:t>
      </w:r>
      <w:r w:rsidR="00F02809" w:rsidRPr="00B15B38">
        <w:rPr>
          <w:rFonts w:ascii="Times New Roman" w:hAnsi="Times New Roman" w:cs="Times New Roman"/>
          <w:sz w:val="24"/>
          <w:szCs w:val="24"/>
          <w:u w:val="single"/>
        </w:rPr>
        <w:t>dvodnění</w:t>
      </w:r>
      <w:r w:rsidR="00F02809" w:rsidRPr="00B15B38">
        <w:rPr>
          <w:rFonts w:ascii="Times New Roman" w:hAnsi="Times New Roman" w:cs="Times New Roman"/>
          <w:sz w:val="24"/>
          <w:szCs w:val="24"/>
        </w:rPr>
        <w:t xml:space="preserve"> - v zájmovém úze</w:t>
      </w:r>
      <w:r w:rsidR="00945FB2" w:rsidRPr="00B15B38">
        <w:rPr>
          <w:rFonts w:ascii="Times New Roman" w:hAnsi="Times New Roman" w:cs="Times New Roman"/>
          <w:sz w:val="24"/>
          <w:szCs w:val="24"/>
        </w:rPr>
        <w:t>mí se nevyskytují odvodněné pozemky</w:t>
      </w:r>
    </w:p>
    <w:p w:rsidR="00F02809" w:rsidRPr="00CF3513" w:rsidRDefault="00F02809" w:rsidP="00B936BF">
      <w:pPr>
        <w:pStyle w:val="Bezmezer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F02809" w:rsidRPr="00CF3513" w:rsidRDefault="00B47434" w:rsidP="00B936BF">
      <w:pPr>
        <w:pStyle w:val="Bezmezer"/>
        <w:numPr>
          <w:ilvl w:val="0"/>
          <w:numId w:val="2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513">
        <w:rPr>
          <w:rFonts w:ascii="Times New Roman" w:hAnsi="Times New Roman" w:cs="Times New Roman"/>
          <w:bCs/>
          <w:sz w:val="24"/>
          <w:szCs w:val="24"/>
        </w:rPr>
        <w:t>ř</w:t>
      </w:r>
      <w:r w:rsidR="00945FB2" w:rsidRPr="00CF3513">
        <w:rPr>
          <w:rFonts w:ascii="Times New Roman" w:hAnsi="Times New Roman" w:cs="Times New Roman"/>
          <w:bCs/>
          <w:sz w:val="24"/>
          <w:szCs w:val="24"/>
        </w:rPr>
        <w:t xml:space="preserve">ešené území se nachází v povodí vodního toku </w:t>
      </w:r>
      <w:proofErr w:type="spellStart"/>
      <w:r w:rsidR="00945FB2" w:rsidRPr="00CF3513">
        <w:rPr>
          <w:rFonts w:ascii="Times New Roman" w:hAnsi="Times New Roman" w:cs="Times New Roman"/>
          <w:bCs/>
          <w:sz w:val="24"/>
          <w:szCs w:val="24"/>
        </w:rPr>
        <w:t>Úterský</w:t>
      </w:r>
      <w:proofErr w:type="spellEnd"/>
      <w:r w:rsidR="00945FB2" w:rsidRPr="00CF3513">
        <w:rPr>
          <w:rFonts w:ascii="Times New Roman" w:hAnsi="Times New Roman" w:cs="Times New Roman"/>
          <w:bCs/>
          <w:sz w:val="24"/>
          <w:szCs w:val="24"/>
        </w:rPr>
        <w:t xml:space="preserve"> potok</w:t>
      </w:r>
      <w:r w:rsidRPr="00CF3513">
        <w:rPr>
          <w:rFonts w:ascii="Times New Roman" w:hAnsi="Times New Roman" w:cs="Times New Roman"/>
          <w:bCs/>
          <w:sz w:val="24"/>
          <w:szCs w:val="24"/>
        </w:rPr>
        <w:t xml:space="preserve"> (tok ve správě Povodí Vltavy)</w:t>
      </w:r>
    </w:p>
    <w:p w:rsidR="00F02809" w:rsidRPr="00CF3513" w:rsidRDefault="00B47434" w:rsidP="00B936BF">
      <w:pPr>
        <w:pStyle w:val="Bezmezer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F3513">
        <w:rPr>
          <w:rFonts w:ascii="Times New Roman" w:hAnsi="Times New Roman" w:cs="Times New Roman"/>
          <w:sz w:val="24"/>
          <w:szCs w:val="24"/>
          <w:u w:val="single"/>
        </w:rPr>
        <w:t>cestní síť-</w:t>
      </w:r>
      <w:r w:rsidR="00F02809" w:rsidRPr="00CF3513">
        <w:rPr>
          <w:rFonts w:ascii="Times New Roman" w:hAnsi="Times New Roman" w:cs="Times New Roman"/>
          <w:sz w:val="24"/>
          <w:szCs w:val="24"/>
        </w:rPr>
        <w:t>v zájmovém území se nachází silnice II</w:t>
      </w:r>
      <w:r w:rsidRPr="00CF3513">
        <w:rPr>
          <w:rFonts w:ascii="Times New Roman" w:hAnsi="Times New Roman" w:cs="Times New Roman"/>
          <w:sz w:val="24"/>
          <w:szCs w:val="24"/>
        </w:rPr>
        <w:t>I/19313</w:t>
      </w:r>
      <w:r w:rsidR="00F02809" w:rsidRPr="00CF35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2809" w:rsidRPr="00CF3513" w:rsidRDefault="00F02809" w:rsidP="00B936BF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F02809" w:rsidRPr="00CF3513" w:rsidRDefault="00F02809" w:rsidP="00B936BF">
      <w:pPr>
        <w:pStyle w:val="Bezmezer"/>
        <w:numPr>
          <w:ilvl w:val="0"/>
          <w:numId w:val="2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3513">
        <w:rPr>
          <w:rFonts w:ascii="Times New Roman" w:hAnsi="Times New Roman" w:cs="Times New Roman"/>
          <w:sz w:val="24"/>
          <w:szCs w:val="24"/>
          <w:u w:val="single"/>
        </w:rPr>
        <w:t>poddolovaná území</w:t>
      </w:r>
      <w:r w:rsidRPr="00CF3513">
        <w:rPr>
          <w:rFonts w:ascii="Times New Roman" w:hAnsi="Times New Roman" w:cs="Times New Roman"/>
          <w:sz w:val="24"/>
          <w:szCs w:val="24"/>
        </w:rPr>
        <w:t xml:space="preserve"> - do zájmového území </w:t>
      </w:r>
      <w:r w:rsidR="00B47434" w:rsidRPr="00CF3513">
        <w:rPr>
          <w:rFonts w:ascii="Times New Roman" w:hAnsi="Times New Roman" w:cs="Times New Roman"/>
          <w:sz w:val="24"/>
          <w:szCs w:val="24"/>
        </w:rPr>
        <w:t>ne</w:t>
      </w:r>
      <w:r w:rsidRPr="00CF3513">
        <w:rPr>
          <w:rFonts w:ascii="Times New Roman" w:hAnsi="Times New Roman" w:cs="Times New Roman"/>
          <w:sz w:val="24"/>
          <w:szCs w:val="24"/>
        </w:rPr>
        <w:t>zasahuje poddolované území, chráněná ložisková území se nenachází</w:t>
      </w:r>
    </w:p>
    <w:p w:rsidR="00F02809" w:rsidRPr="00CF3513" w:rsidRDefault="00F02809" w:rsidP="00B936BF">
      <w:pPr>
        <w:pStyle w:val="Bezmezer"/>
        <w:ind w:left="426" w:hanging="426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F02809" w:rsidRPr="00CF3513" w:rsidRDefault="00F02809" w:rsidP="00B936BF">
      <w:pPr>
        <w:pStyle w:val="Odstavecseseznamem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3513">
        <w:rPr>
          <w:rFonts w:ascii="Times New Roman" w:hAnsi="Times New Roman" w:cs="Times New Roman"/>
          <w:sz w:val="24"/>
          <w:szCs w:val="24"/>
          <w:u w:val="single"/>
        </w:rPr>
        <w:t>dostupné zpracované studie</w:t>
      </w:r>
      <w:r w:rsidRPr="00CF3513">
        <w:rPr>
          <w:rFonts w:ascii="Times New Roman" w:hAnsi="Times New Roman" w:cs="Times New Roman"/>
          <w:sz w:val="24"/>
          <w:szCs w:val="24"/>
        </w:rPr>
        <w:t xml:space="preserve"> - na obci není žádná studie nebo projekt, který by byl podkladem pro zpracování návrhu KoPÚ.</w:t>
      </w:r>
    </w:p>
    <w:p w:rsidR="00F02809" w:rsidRPr="00CF3513" w:rsidRDefault="00F02809" w:rsidP="00B936BF">
      <w:pPr>
        <w:pStyle w:val="Bezmezer"/>
        <w:ind w:left="426" w:hanging="426"/>
        <w:jc w:val="both"/>
        <w:rPr>
          <w:rFonts w:ascii="Times New Roman" w:hAnsi="Times New Roman" w:cs="Times New Roman"/>
          <w:color w:val="00B050"/>
          <w:sz w:val="24"/>
          <w:szCs w:val="24"/>
          <w:highlight w:val="yellow"/>
        </w:rPr>
      </w:pPr>
    </w:p>
    <w:p w:rsidR="00F02809" w:rsidRPr="00CF3513" w:rsidRDefault="00F02809" w:rsidP="00B936BF">
      <w:pPr>
        <w:pStyle w:val="Bezmezer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F3513">
        <w:rPr>
          <w:rFonts w:ascii="Times New Roman" w:hAnsi="Times New Roman" w:cs="Times New Roman"/>
          <w:sz w:val="24"/>
          <w:szCs w:val="24"/>
          <w:u w:val="single"/>
        </w:rPr>
        <w:t>BPEJ</w:t>
      </w:r>
      <w:r w:rsidRPr="00CF3513">
        <w:rPr>
          <w:rFonts w:ascii="Times New Roman" w:hAnsi="Times New Roman" w:cs="Times New Roman"/>
          <w:sz w:val="24"/>
          <w:szCs w:val="24"/>
        </w:rPr>
        <w:t xml:space="preserve"> - v území se vyskytují převážně </w:t>
      </w:r>
      <w:r w:rsidR="00975001" w:rsidRPr="00CF3513">
        <w:rPr>
          <w:rFonts w:ascii="Times New Roman" w:hAnsi="Times New Roman" w:cs="Times New Roman"/>
          <w:sz w:val="24"/>
          <w:szCs w:val="24"/>
        </w:rPr>
        <w:t xml:space="preserve">hnědé půdy, hnědé půdy </w:t>
      </w:r>
      <w:proofErr w:type="spellStart"/>
      <w:r w:rsidR="00975001" w:rsidRPr="00CF3513">
        <w:rPr>
          <w:rFonts w:ascii="Times New Roman" w:hAnsi="Times New Roman" w:cs="Times New Roman"/>
          <w:sz w:val="24"/>
          <w:szCs w:val="24"/>
        </w:rPr>
        <w:t>oglejné</w:t>
      </w:r>
      <w:proofErr w:type="spellEnd"/>
    </w:p>
    <w:p w:rsidR="00F02809" w:rsidRPr="00CF3513" w:rsidRDefault="00F02809" w:rsidP="00B936BF">
      <w:pPr>
        <w:pStyle w:val="Bezmezer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B070F6" w:rsidRDefault="00F02809" w:rsidP="00B070F6">
      <w:pPr>
        <w:pStyle w:val="Bezmezer"/>
        <w:numPr>
          <w:ilvl w:val="0"/>
          <w:numId w:val="21"/>
        </w:numPr>
        <w:jc w:val="both"/>
        <w:rPr>
          <w:rFonts w:ascii="Times New Roman" w:hAnsi="Times New Roman" w:cs="Times New Roman"/>
          <w:bCs/>
          <w:color w:val="00B050"/>
          <w:sz w:val="24"/>
          <w:szCs w:val="24"/>
          <w:u w:val="single"/>
        </w:rPr>
      </w:pPr>
      <w:r w:rsidRPr="00CF3513">
        <w:rPr>
          <w:rFonts w:ascii="Times New Roman" w:hAnsi="Times New Roman" w:cs="Times New Roman"/>
          <w:sz w:val="24"/>
          <w:szCs w:val="24"/>
          <w:u w:val="single"/>
        </w:rPr>
        <w:t>eroze</w:t>
      </w:r>
      <w:r w:rsidRPr="00CF3513">
        <w:rPr>
          <w:rFonts w:ascii="Times New Roman" w:hAnsi="Times New Roman" w:cs="Times New Roman"/>
          <w:sz w:val="24"/>
          <w:szCs w:val="24"/>
        </w:rPr>
        <w:t xml:space="preserve"> </w:t>
      </w:r>
      <w:r w:rsidR="00975001" w:rsidRPr="00CF3513">
        <w:rPr>
          <w:rFonts w:ascii="Times New Roman" w:hAnsi="Times New Roman" w:cs="Times New Roman"/>
          <w:sz w:val="24"/>
          <w:szCs w:val="24"/>
        </w:rPr>
        <w:t>– v zájmovém území je</w:t>
      </w:r>
      <w:r w:rsidRPr="00CF3513">
        <w:rPr>
          <w:rFonts w:ascii="Times New Roman" w:hAnsi="Times New Roman" w:cs="Times New Roman"/>
          <w:sz w:val="24"/>
          <w:szCs w:val="24"/>
        </w:rPr>
        <w:t xml:space="preserve"> </w:t>
      </w:r>
      <w:r w:rsidR="00975001" w:rsidRPr="00CF3513">
        <w:rPr>
          <w:rFonts w:ascii="Times New Roman" w:hAnsi="Times New Roman" w:cs="Times New Roman"/>
          <w:sz w:val="24"/>
          <w:szCs w:val="24"/>
        </w:rPr>
        <w:t xml:space="preserve">ohroženo území v údolní nivě </w:t>
      </w:r>
      <w:proofErr w:type="spellStart"/>
      <w:r w:rsidR="00975001" w:rsidRPr="00CF3513">
        <w:rPr>
          <w:rFonts w:ascii="Times New Roman" w:hAnsi="Times New Roman" w:cs="Times New Roman"/>
          <w:sz w:val="24"/>
          <w:szCs w:val="24"/>
        </w:rPr>
        <w:t>Úterského</w:t>
      </w:r>
      <w:proofErr w:type="spellEnd"/>
      <w:r w:rsidR="00975001" w:rsidRPr="00CF3513">
        <w:rPr>
          <w:rFonts w:ascii="Times New Roman" w:hAnsi="Times New Roman" w:cs="Times New Roman"/>
          <w:sz w:val="24"/>
          <w:szCs w:val="24"/>
        </w:rPr>
        <w:t xml:space="preserve"> potoka v Mydlovarech. Erozní události nebyly zaznamenány.</w:t>
      </w:r>
    </w:p>
    <w:p w:rsidR="00B070F6" w:rsidRPr="00B070F6" w:rsidRDefault="00B070F6" w:rsidP="00B070F6">
      <w:pPr>
        <w:pStyle w:val="Bezmezer"/>
        <w:numPr>
          <w:ilvl w:val="0"/>
          <w:numId w:val="21"/>
        </w:numPr>
        <w:jc w:val="both"/>
        <w:rPr>
          <w:rFonts w:ascii="Times New Roman" w:hAnsi="Times New Roman" w:cs="Times New Roman"/>
          <w:bCs/>
          <w:color w:val="00B050"/>
          <w:sz w:val="24"/>
          <w:szCs w:val="24"/>
          <w:u w:val="single"/>
        </w:rPr>
      </w:pPr>
    </w:p>
    <w:p w:rsidR="00F02809" w:rsidRPr="00B15B38" w:rsidRDefault="00F02809" w:rsidP="00B936BF">
      <w:pPr>
        <w:pStyle w:val="Bezmezer"/>
        <w:numPr>
          <w:ilvl w:val="0"/>
          <w:numId w:val="21"/>
        </w:numPr>
        <w:jc w:val="both"/>
        <w:rPr>
          <w:rFonts w:ascii="Times New Roman" w:hAnsi="Times New Roman" w:cs="Times New Roman"/>
          <w:bCs/>
          <w:color w:val="00B050"/>
          <w:sz w:val="24"/>
          <w:szCs w:val="24"/>
          <w:u w:val="single"/>
        </w:rPr>
      </w:pPr>
      <w:r w:rsidRPr="00CF3513">
        <w:rPr>
          <w:rFonts w:ascii="Times New Roman" w:hAnsi="Times New Roman" w:cs="Times New Roman"/>
          <w:bCs/>
          <w:sz w:val="24"/>
          <w:szCs w:val="24"/>
          <w:u w:val="single"/>
        </w:rPr>
        <w:t>uživatelé</w:t>
      </w:r>
      <w:r w:rsidRPr="00CF3513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975001" w:rsidRPr="00CF3513">
        <w:rPr>
          <w:rFonts w:ascii="Times New Roman" w:hAnsi="Times New Roman" w:cs="Times New Roman"/>
          <w:bCs/>
          <w:sz w:val="24"/>
          <w:szCs w:val="24"/>
        </w:rPr>
        <w:t>1 velkoplošný uživatel a 2</w:t>
      </w:r>
      <w:r w:rsidRPr="00CF3513">
        <w:rPr>
          <w:rFonts w:ascii="Times New Roman" w:hAnsi="Times New Roman" w:cs="Times New Roman"/>
          <w:bCs/>
          <w:sz w:val="24"/>
          <w:szCs w:val="24"/>
        </w:rPr>
        <w:t xml:space="preserve"> menší uživatel</w:t>
      </w:r>
      <w:r w:rsidR="00975001" w:rsidRPr="00CF3513">
        <w:rPr>
          <w:rFonts w:ascii="Times New Roman" w:hAnsi="Times New Roman" w:cs="Times New Roman"/>
          <w:bCs/>
          <w:sz w:val="24"/>
          <w:szCs w:val="24"/>
        </w:rPr>
        <w:t>é</w:t>
      </w:r>
    </w:p>
    <w:p w:rsidR="00F02809" w:rsidRDefault="00F02809" w:rsidP="00B936BF">
      <w:pPr>
        <w:pStyle w:val="Bezmezer"/>
        <w:ind w:left="426"/>
        <w:jc w:val="both"/>
        <w:rPr>
          <w:rFonts w:ascii="Arial" w:hAnsi="Arial" w:cs="Arial"/>
          <w:bCs/>
        </w:rPr>
      </w:pPr>
    </w:p>
    <w:p w:rsidR="00F02809" w:rsidRDefault="00F02809" w:rsidP="00B936BF">
      <w:pPr>
        <w:pStyle w:val="Bezmezer"/>
        <w:numPr>
          <w:ilvl w:val="0"/>
          <w:numId w:val="8"/>
        </w:numPr>
        <w:ind w:left="426" w:hanging="426"/>
        <w:jc w:val="both"/>
        <w:rPr>
          <w:rFonts w:ascii="Arial" w:hAnsi="Arial" w:cs="Arial"/>
          <w:bCs/>
        </w:rPr>
      </w:pPr>
      <w:r w:rsidRPr="00373C5B">
        <w:rPr>
          <w:rFonts w:ascii="Arial" w:hAnsi="Arial" w:cs="Arial"/>
          <w:u w:val="single"/>
        </w:rPr>
        <w:t>státní a obecní půda</w:t>
      </w:r>
      <w:r w:rsidRPr="00373C5B">
        <w:rPr>
          <w:rFonts w:ascii="Arial" w:hAnsi="Arial" w:cs="Arial"/>
        </w:rPr>
        <w:t xml:space="preserve"> - </w:t>
      </w:r>
      <w:r w:rsidR="00CF3513">
        <w:rPr>
          <w:rFonts w:ascii="Arial" w:hAnsi="Arial" w:cs="Arial"/>
          <w:bCs/>
        </w:rPr>
        <w:t>v řešeném území jsou blokovány pozemky o celkové výměře 10,60 ha</w:t>
      </w:r>
      <w:r>
        <w:rPr>
          <w:rFonts w:ascii="Arial" w:hAnsi="Arial" w:cs="Arial"/>
          <w:bCs/>
        </w:rPr>
        <w:t>.</w:t>
      </w:r>
    </w:p>
    <w:p w:rsidR="00975001" w:rsidRPr="00373C5B" w:rsidRDefault="00975001" w:rsidP="00B936BF">
      <w:pPr>
        <w:pStyle w:val="Bezmezer"/>
        <w:ind w:left="426"/>
        <w:jc w:val="both"/>
        <w:rPr>
          <w:rFonts w:ascii="Arial" w:hAnsi="Arial" w:cs="Arial"/>
          <w:bCs/>
        </w:rPr>
      </w:pPr>
    </w:p>
    <w:p w:rsidR="00F02809" w:rsidRPr="00B936BF" w:rsidRDefault="00F02809" w:rsidP="00B936BF">
      <w:pPr>
        <w:pStyle w:val="Bezmezer"/>
        <w:numPr>
          <w:ilvl w:val="0"/>
          <w:numId w:val="8"/>
        </w:num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B936BF">
        <w:rPr>
          <w:rFonts w:ascii="Times New Roman" w:hAnsi="Times New Roman" w:cs="Times New Roman"/>
          <w:sz w:val="24"/>
          <w:szCs w:val="24"/>
        </w:rPr>
        <w:t>Restituční nároky podle zákona č. 22</w:t>
      </w:r>
      <w:r w:rsidR="00B15B38" w:rsidRPr="00B936BF">
        <w:rPr>
          <w:rFonts w:ascii="Times New Roman" w:hAnsi="Times New Roman" w:cs="Times New Roman"/>
          <w:sz w:val="24"/>
          <w:szCs w:val="24"/>
        </w:rPr>
        <w:t>9/91 Sb. vyřešeny všechny, nebyl</w:t>
      </w:r>
      <w:r w:rsidRPr="00B936BF">
        <w:rPr>
          <w:rFonts w:ascii="Times New Roman" w:hAnsi="Times New Roman" w:cs="Times New Roman"/>
          <w:sz w:val="24"/>
          <w:szCs w:val="24"/>
        </w:rPr>
        <w:t xml:space="preserve"> uplatněn nárok k vydání majetku církve na pozemky dle zákona č. 428/2012 Sb.</w:t>
      </w:r>
    </w:p>
    <w:p w:rsidR="00F02809" w:rsidRPr="00401944" w:rsidRDefault="00F02809" w:rsidP="00B936BF">
      <w:pPr>
        <w:pStyle w:val="Bezmezer"/>
        <w:ind w:left="426"/>
        <w:jc w:val="both"/>
        <w:rPr>
          <w:rFonts w:ascii="Arial" w:hAnsi="Arial" w:cs="Arial"/>
        </w:rPr>
      </w:pPr>
    </w:p>
    <w:p w:rsidR="00F02809" w:rsidRPr="007D5AE0" w:rsidRDefault="00F02809" w:rsidP="00B936BF">
      <w:pPr>
        <w:pStyle w:val="Bezmezer"/>
        <w:ind w:left="426" w:hanging="426"/>
        <w:jc w:val="both"/>
        <w:rPr>
          <w:rFonts w:ascii="Arial" w:hAnsi="Arial" w:cs="Arial"/>
          <w:bCs/>
          <w:color w:val="00B050"/>
          <w:sz w:val="16"/>
          <w:szCs w:val="16"/>
        </w:rPr>
      </w:pPr>
    </w:p>
    <w:p w:rsidR="00F02809" w:rsidRPr="002031DC" w:rsidRDefault="00F02809" w:rsidP="00B936BF">
      <w:pPr>
        <w:pStyle w:val="Bezmezer"/>
        <w:numPr>
          <w:ilvl w:val="0"/>
          <w:numId w:val="8"/>
        </w:numPr>
        <w:ind w:left="426" w:hanging="426"/>
        <w:jc w:val="both"/>
        <w:rPr>
          <w:rFonts w:ascii="Arial" w:hAnsi="Arial" w:cs="Arial"/>
          <w:bCs/>
        </w:rPr>
      </w:pPr>
      <w:r w:rsidRPr="002031DC">
        <w:rPr>
          <w:rFonts w:ascii="Arial" w:hAnsi="Arial" w:cs="Arial"/>
          <w:bCs/>
        </w:rPr>
        <w:t>návrh zpracovávat v souladu s</w:t>
      </w:r>
      <w:r>
        <w:rPr>
          <w:rFonts w:ascii="Arial" w:hAnsi="Arial" w:cs="Arial"/>
          <w:bCs/>
        </w:rPr>
        <w:t xml:space="preserve">e zadáním </w:t>
      </w:r>
      <w:r w:rsidR="00B15B38">
        <w:rPr>
          <w:rFonts w:ascii="Arial" w:hAnsi="Arial" w:cs="Arial"/>
          <w:bCs/>
        </w:rPr>
        <w:t>územního plánu pro obec Křelovice</w:t>
      </w:r>
      <w:r>
        <w:rPr>
          <w:rFonts w:ascii="Arial" w:hAnsi="Arial" w:cs="Arial"/>
          <w:bCs/>
        </w:rPr>
        <w:t xml:space="preserve"> </w:t>
      </w:r>
      <w:r w:rsidRPr="002031DC">
        <w:rPr>
          <w:rFonts w:ascii="Arial" w:hAnsi="Arial" w:cs="Arial"/>
          <w:bCs/>
        </w:rPr>
        <w:t xml:space="preserve">a </w:t>
      </w:r>
      <w:r>
        <w:rPr>
          <w:rFonts w:ascii="Arial" w:hAnsi="Arial" w:cs="Arial"/>
          <w:bCs/>
        </w:rPr>
        <w:t xml:space="preserve">dále </w:t>
      </w:r>
      <w:r w:rsidRPr="002031DC">
        <w:rPr>
          <w:rFonts w:ascii="Arial" w:hAnsi="Arial" w:cs="Arial"/>
          <w:bCs/>
        </w:rPr>
        <w:t>se zpracovaným ÚSES</w:t>
      </w:r>
    </w:p>
    <w:p w:rsidR="00F02809" w:rsidRPr="007D5AE0" w:rsidRDefault="00F02809" w:rsidP="00B936BF">
      <w:pPr>
        <w:pStyle w:val="Bezmezer"/>
        <w:ind w:left="426" w:hanging="426"/>
        <w:jc w:val="both"/>
        <w:rPr>
          <w:rFonts w:ascii="Arial" w:hAnsi="Arial" w:cs="Arial"/>
          <w:bCs/>
          <w:color w:val="00B050"/>
          <w:sz w:val="16"/>
          <w:szCs w:val="16"/>
        </w:rPr>
      </w:pPr>
    </w:p>
    <w:p w:rsidR="00F02809" w:rsidRPr="00D436DC" w:rsidRDefault="00F02809" w:rsidP="00B936BF">
      <w:pPr>
        <w:pStyle w:val="Bezmezer"/>
        <w:numPr>
          <w:ilvl w:val="0"/>
          <w:numId w:val="8"/>
        </w:numPr>
        <w:ind w:left="426" w:hanging="426"/>
        <w:jc w:val="both"/>
        <w:rPr>
          <w:rFonts w:ascii="Arial" w:hAnsi="Arial" w:cs="Arial"/>
          <w:bCs/>
        </w:rPr>
      </w:pPr>
      <w:r w:rsidRPr="00D436DC">
        <w:rPr>
          <w:rFonts w:ascii="Arial" w:hAnsi="Arial" w:cs="Arial"/>
          <w:bCs/>
        </w:rPr>
        <w:t>vodohospodářská opatření – žádné</w:t>
      </w:r>
    </w:p>
    <w:p w:rsidR="00F02809" w:rsidRPr="00D436DC" w:rsidRDefault="00F02809" w:rsidP="00B936BF">
      <w:pPr>
        <w:pStyle w:val="Bezmezer"/>
        <w:ind w:left="426" w:hanging="426"/>
        <w:jc w:val="both"/>
        <w:rPr>
          <w:rFonts w:ascii="Arial" w:hAnsi="Arial" w:cs="Arial"/>
          <w:sz w:val="16"/>
          <w:szCs w:val="16"/>
        </w:rPr>
      </w:pPr>
    </w:p>
    <w:p w:rsidR="00F02809" w:rsidRDefault="00F02809" w:rsidP="00B936BF">
      <w:pPr>
        <w:pStyle w:val="Bezmezer"/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polní cesty – doplnit stávající cestní síť z důvodu zpřístupnění nově navržených pozemků</w:t>
      </w:r>
    </w:p>
    <w:p w:rsidR="00F02809" w:rsidRDefault="00F02809" w:rsidP="00B936BF">
      <w:pPr>
        <w:pStyle w:val="Bezmezer"/>
        <w:ind w:left="426" w:hanging="426"/>
        <w:jc w:val="both"/>
        <w:rPr>
          <w:rFonts w:ascii="Arial" w:hAnsi="Arial" w:cs="Arial"/>
        </w:rPr>
      </w:pPr>
    </w:p>
    <w:p w:rsidR="00F02809" w:rsidRPr="006B6ECC" w:rsidRDefault="00F02809" w:rsidP="00B936BF">
      <w:pPr>
        <w:pStyle w:val="Bezmezer"/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82365F">
        <w:rPr>
          <w:rFonts w:ascii="Arial" w:hAnsi="Arial" w:cs="Arial"/>
        </w:rPr>
        <w:t xml:space="preserve">protierozní opatření </w:t>
      </w: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Cs/>
        </w:rPr>
        <w:t xml:space="preserve">navrhnout opatření </w:t>
      </w:r>
      <w:r w:rsidRPr="0082365F">
        <w:rPr>
          <w:rFonts w:ascii="Arial" w:hAnsi="Arial" w:cs="Arial"/>
        </w:rPr>
        <w:t>v PSZ na</w:t>
      </w:r>
      <w:r>
        <w:rPr>
          <w:rFonts w:ascii="Arial" w:hAnsi="Arial" w:cs="Arial"/>
        </w:rPr>
        <w:t xml:space="preserve"> erozně </w:t>
      </w:r>
      <w:r w:rsidRPr="0082365F">
        <w:rPr>
          <w:rFonts w:ascii="Arial" w:hAnsi="Arial" w:cs="Arial"/>
        </w:rPr>
        <w:t>ohrožen</w:t>
      </w:r>
      <w:r>
        <w:rPr>
          <w:rFonts w:ascii="Arial" w:hAnsi="Arial" w:cs="Arial"/>
        </w:rPr>
        <w:t>ých</w:t>
      </w:r>
      <w:r w:rsidRPr="0082365F">
        <w:rPr>
          <w:rFonts w:ascii="Arial" w:hAnsi="Arial" w:cs="Arial"/>
        </w:rPr>
        <w:t xml:space="preserve"> lokalit</w:t>
      </w:r>
      <w:r>
        <w:rPr>
          <w:rFonts w:ascii="Arial" w:hAnsi="Arial" w:cs="Arial"/>
        </w:rPr>
        <w:t>ách</w:t>
      </w:r>
      <w:r w:rsidRPr="0082365F">
        <w:rPr>
          <w:rFonts w:ascii="Arial" w:hAnsi="Arial" w:cs="Arial"/>
        </w:rPr>
        <w:t xml:space="preserve"> </w:t>
      </w:r>
    </w:p>
    <w:p w:rsidR="00F02809" w:rsidRPr="007D5AE0" w:rsidRDefault="00F02809" w:rsidP="00B936BF">
      <w:pPr>
        <w:pStyle w:val="Bezmezer"/>
        <w:ind w:left="426" w:hanging="426"/>
        <w:jc w:val="both"/>
        <w:rPr>
          <w:rFonts w:ascii="Arial" w:hAnsi="Arial" w:cs="Arial"/>
          <w:sz w:val="16"/>
          <w:szCs w:val="16"/>
        </w:rPr>
      </w:pPr>
    </w:p>
    <w:p w:rsidR="00F02809" w:rsidRDefault="00F02809" w:rsidP="00B936BF">
      <w:pPr>
        <w:pStyle w:val="Bezmezer"/>
        <w:jc w:val="both"/>
        <w:rPr>
          <w:rFonts w:ascii="Arial" w:hAnsi="Arial" w:cs="Arial"/>
        </w:rPr>
      </w:pPr>
    </w:p>
    <w:p w:rsidR="000349D2" w:rsidRPr="00F02809" w:rsidRDefault="000349D2" w:rsidP="00B936B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349D2" w:rsidRPr="00F02809" w:rsidSect="00350180">
      <w:footerReference w:type="default" r:id="rId23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180" w:rsidRDefault="00350180" w:rsidP="00975F3F">
      <w:pPr>
        <w:spacing w:after="0" w:line="240" w:lineRule="auto"/>
      </w:pPr>
      <w:r>
        <w:separator/>
      </w:r>
    </w:p>
  </w:endnote>
  <w:endnote w:type="continuationSeparator" w:id="0">
    <w:p w:rsidR="00350180" w:rsidRDefault="00350180" w:rsidP="00975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005672"/>
      <w:docPartObj>
        <w:docPartGallery w:val="Page Numbers (Bottom of Page)"/>
        <w:docPartUnique/>
      </w:docPartObj>
    </w:sdtPr>
    <w:sdtEndPr/>
    <w:sdtContent>
      <w:p w:rsidR="00350180" w:rsidRDefault="00350180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3C53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350180" w:rsidRDefault="0035018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180" w:rsidRDefault="00350180" w:rsidP="00975F3F">
      <w:pPr>
        <w:spacing w:after="0" w:line="240" w:lineRule="auto"/>
      </w:pPr>
      <w:r>
        <w:separator/>
      </w:r>
    </w:p>
  </w:footnote>
  <w:footnote w:type="continuationSeparator" w:id="0">
    <w:p w:rsidR="00350180" w:rsidRDefault="00350180" w:rsidP="00975F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37DA2"/>
    <w:multiLevelType w:val="hybridMultilevel"/>
    <w:tmpl w:val="16145CF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275B8"/>
    <w:multiLevelType w:val="hybridMultilevel"/>
    <w:tmpl w:val="DBD89CF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B7A1B"/>
    <w:multiLevelType w:val="hybridMultilevel"/>
    <w:tmpl w:val="455EA43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024028"/>
    <w:multiLevelType w:val="hybridMultilevel"/>
    <w:tmpl w:val="E5A0EE0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301995"/>
    <w:multiLevelType w:val="hybridMultilevel"/>
    <w:tmpl w:val="38A2210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0053A7"/>
    <w:multiLevelType w:val="hybridMultilevel"/>
    <w:tmpl w:val="48E26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BC168C"/>
    <w:multiLevelType w:val="hybridMultilevel"/>
    <w:tmpl w:val="B2087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EF4C9C"/>
    <w:multiLevelType w:val="hybridMultilevel"/>
    <w:tmpl w:val="A69E958E"/>
    <w:lvl w:ilvl="0" w:tplc="0405000D">
      <w:start w:val="1"/>
      <w:numFmt w:val="bullet"/>
      <w:lvlText w:val=""/>
      <w:lvlJc w:val="left"/>
      <w:pPr>
        <w:ind w:left="185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6" w:hanging="360"/>
      </w:pPr>
      <w:rPr>
        <w:rFonts w:ascii="Wingdings" w:hAnsi="Wingdings" w:hint="default"/>
      </w:rPr>
    </w:lvl>
  </w:abstractNum>
  <w:abstractNum w:abstractNumId="8">
    <w:nsid w:val="253D532A"/>
    <w:multiLevelType w:val="hybridMultilevel"/>
    <w:tmpl w:val="AF526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1F1194"/>
    <w:multiLevelType w:val="hybridMultilevel"/>
    <w:tmpl w:val="F6548D2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EB56C4"/>
    <w:multiLevelType w:val="hybridMultilevel"/>
    <w:tmpl w:val="E33859D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071F7B"/>
    <w:multiLevelType w:val="hybridMultilevel"/>
    <w:tmpl w:val="E8C46E6A"/>
    <w:lvl w:ilvl="0" w:tplc="6534E86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022E85"/>
    <w:multiLevelType w:val="hybridMultilevel"/>
    <w:tmpl w:val="A1D60512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A6421B3"/>
    <w:multiLevelType w:val="hybridMultilevel"/>
    <w:tmpl w:val="EA461A3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6F1ACD"/>
    <w:multiLevelType w:val="hybridMultilevel"/>
    <w:tmpl w:val="BD5890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DE092B"/>
    <w:multiLevelType w:val="hybridMultilevel"/>
    <w:tmpl w:val="4642D10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901359"/>
    <w:multiLevelType w:val="hybridMultilevel"/>
    <w:tmpl w:val="C760334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030804"/>
    <w:multiLevelType w:val="hybridMultilevel"/>
    <w:tmpl w:val="90069D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1C0C95"/>
    <w:multiLevelType w:val="hybridMultilevel"/>
    <w:tmpl w:val="A6D0127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F86260"/>
    <w:multiLevelType w:val="hybridMultilevel"/>
    <w:tmpl w:val="70E21E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1060D9"/>
    <w:multiLevelType w:val="hybridMultilevel"/>
    <w:tmpl w:val="90A47A9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D70B95"/>
    <w:multiLevelType w:val="hybridMultilevel"/>
    <w:tmpl w:val="18D27272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C05419E"/>
    <w:multiLevelType w:val="hybridMultilevel"/>
    <w:tmpl w:val="49E2D262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9A29DE"/>
    <w:multiLevelType w:val="hybridMultilevel"/>
    <w:tmpl w:val="BD04F9A2"/>
    <w:lvl w:ilvl="0" w:tplc="040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73892537"/>
    <w:multiLevelType w:val="hybridMultilevel"/>
    <w:tmpl w:val="F15879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423248"/>
    <w:multiLevelType w:val="hybridMultilevel"/>
    <w:tmpl w:val="7D2218B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13"/>
  </w:num>
  <w:num w:numId="5">
    <w:abstractNumId w:val="11"/>
  </w:num>
  <w:num w:numId="6">
    <w:abstractNumId w:val="15"/>
  </w:num>
  <w:num w:numId="7">
    <w:abstractNumId w:val="5"/>
  </w:num>
  <w:num w:numId="8">
    <w:abstractNumId w:val="22"/>
  </w:num>
  <w:num w:numId="9">
    <w:abstractNumId w:val="8"/>
  </w:num>
  <w:num w:numId="10">
    <w:abstractNumId w:val="6"/>
  </w:num>
  <w:num w:numId="11">
    <w:abstractNumId w:val="18"/>
  </w:num>
  <w:num w:numId="12">
    <w:abstractNumId w:val="14"/>
  </w:num>
  <w:num w:numId="13">
    <w:abstractNumId w:val="16"/>
  </w:num>
  <w:num w:numId="14">
    <w:abstractNumId w:val="24"/>
  </w:num>
  <w:num w:numId="15">
    <w:abstractNumId w:val="9"/>
  </w:num>
  <w:num w:numId="16">
    <w:abstractNumId w:val="0"/>
  </w:num>
  <w:num w:numId="17">
    <w:abstractNumId w:val="3"/>
  </w:num>
  <w:num w:numId="18">
    <w:abstractNumId w:val="17"/>
  </w:num>
  <w:num w:numId="19">
    <w:abstractNumId w:val="20"/>
  </w:num>
  <w:num w:numId="20">
    <w:abstractNumId w:val="25"/>
  </w:num>
  <w:num w:numId="21">
    <w:abstractNumId w:val="21"/>
  </w:num>
  <w:num w:numId="22">
    <w:abstractNumId w:val="10"/>
  </w:num>
  <w:num w:numId="23">
    <w:abstractNumId w:val="4"/>
  </w:num>
  <w:num w:numId="24">
    <w:abstractNumId w:val="23"/>
  </w:num>
  <w:num w:numId="25">
    <w:abstractNumId w:val="12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0929"/>
    <w:rsid w:val="00000071"/>
    <w:rsid w:val="00012A58"/>
    <w:rsid w:val="000160FD"/>
    <w:rsid w:val="000349D2"/>
    <w:rsid w:val="00035DFF"/>
    <w:rsid w:val="0004448E"/>
    <w:rsid w:val="000446A3"/>
    <w:rsid w:val="00054B00"/>
    <w:rsid w:val="000621EA"/>
    <w:rsid w:val="00074AC3"/>
    <w:rsid w:val="00085AE6"/>
    <w:rsid w:val="000A3415"/>
    <w:rsid w:val="000B14F5"/>
    <w:rsid w:val="000C3D96"/>
    <w:rsid w:val="000D7A77"/>
    <w:rsid w:val="000E29D0"/>
    <w:rsid w:val="000F2288"/>
    <w:rsid w:val="000F3DAA"/>
    <w:rsid w:val="0010035B"/>
    <w:rsid w:val="00102D91"/>
    <w:rsid w:val="00104F3F"/>
    <w:rsid w:val="001455EE"/>
    <w:rsid w:val="001500B6"/>
    <w:rsid w:val="001540BE"/>
    <w:rsid w:val="00160A43"/>
    <w:rsid w:val="00177F35"/>
    <w:rsid w:val="001B7A42"/>
    <w:rsid w:val="001D636E"/>
    <w:rsid w:val="001D6C3D"/>
    <w:rsid w:val="001F1FC2"/>
    <w:rsid w:val="0020685A"/>
    <w:rsid w:val="00217979"/>
    <w:rsid w:val="002314F1"/>
    <w:rsid w:val="00232A30"/>
    <w:rsid w:val="00243B11"/>
    <w:rsid w:val="00256922"/>
    <w:rsid w:val="00271812"/>
    <w:rsid w:val="002721BB"/>
    <w:rsid w:val="002849B7"/>
    <w:rsid w:val="00285BB8"/>
    <w:rsid w:val="002C0B07"/>
    <w:rsid w:val="002E5629"/>
    <w:rsid w:val="002E7267"/>
    <w:rsid w:val="002F68B8"/>
    <w:rsid w:val="003027A3"/>
    <w:rsid w:val="003045B6"/>
    <w:rsid w:val="00306AFF"/>
    <w:rsid w:val="00307F7E"/>
    <w:rsid w:val="00314561"/>
    <w:rsid w:val="00340056"/>
    <w:rsid w:val="0034108B"/>
    <w:rsid w:val="00341275"/>
    <w:rsid w:val="003477CD"/>
    <w:rsid w:val="00350180"/>
    <w:rsid w:val="00354397"/>
    <w:rsid w:val="0036046E"/>
    <w:rsid w:val="00370175"/>
    <w:rsid w:val="0037034E"/>
    <w:rsid w:val="003B277E"/>
    <w:rsid w:val="003D79D8"/>
    <w:rsid w:val="003E0174"/>
    <w:rsid w:val="003E189E"/>
    <w:rsid w:val="003F6E4C"/>
    <w:rsid w:val="003F6ED3"/>
    <w:rsid w:val="00415FE5"/>
    <w:rsid w:val="00422C22"/>
    <w:rsid w:val="00435129"/>
    <w:rsid w:val="0044043D"/>
    <w:rsid w:val="004839BD"/>
    <w:rsid w:val="00490CAD"/>
    <w:rsid w:val="00493BDE"/>
    <w:rsid w:val="00493D21"/>
    <w:rsid w:val="004A5800"/>
    <w:rsid w:val="004C6640"/>
    <w:rsid w:val="004F07D4"/>
    <w:rsid w:val="004F41C3"/>
    <w:rsid w:val="00500A9D"/>
    <w:rsid w:val="005219D1"/>
    <w:rsid w:val="005242C2"/>
    <w:rsid w:val="00535B00"/>
    <w:rsid w:val="0055238B"/>
    <w:rsid w:val="005551B9"/>
    <w:rsid w:val="00582D97"/>
    <w:rsid w:val="00593C22"/>
    <w:rsid w:val="005B540B"/>
    <w:rsid w:val="005E0929"/>
    <w:rsid w:val="005E57A2"/>
    <w:rsid w:val="005E6594"/>
    <w:rsid w:val="005F553C"/>
    <w:rsid w:val="0060026D"/>
    <w:rsid w:val="00600CDB"/>
    <w:rsid w:val="0061127D"/>
    <w:rsid w:val="00614744"/>
    <w:rsid w:val="00634AD0"/>
    <w:rsid w:val="00660969"/>
    <w:rsid w:val="00663C53"/>
    <w:rsid w:val="00667F2E"/>
    <w:rsid w:val="0068731A"/>
    <w:rsid w:val="00691553"/>
    <w:rsid w:val="006B0D5A"/>
    <w:rsid w:val="006B1071"/>
    <w:rsid w:val="006B2EE5"/>
    <w:rsid w:val="006B7553"/>
    <w:rsid w:val="00702F88"/>
    <w:rsid w:val="0070376C"/>
    <w:rsid w:val="007271EB"/>
    <w:rsid w:val="00727D28"/>
    <w:rsid w:val="00745CF6"/>
    <w:rsid w:val="00746CD5"/>
    <w:rsid w:val="00750F2C"/>
    <w:rsid w:val="00762807"/>
    <w:rsid w:val="00785E2B"/>
    <w:rsid w:val="007908C4"/>
    <w:rsid w:val="007A03AD"/>
    <w:rsid w:val="007A20BF"/>
    <w:rsid w:val="007A3EF8"/>
    <w:rsid w:val="007B075B"/>
    <w:rsid w:val="007E4F2B"/>
    <w:rsid w:val="007E6A55"/>
    <w:rsid w:val="00801527"/>
    <w:rsid w:val="00817BF6"/>
    <w:rsid w:val="00853464"/>
    <w:rsid w:val="0085518C"/>
    <w:rsid w:val="0086072F"/>
    <w:rsid w:val="008759DA"/>
    <w:rsid w:val="00887B7A"/>
    <w:rsid w:val="00891E14"/>
    <w:rsid w:val="008928F5"/>
    <w:rsid w:val="00894EAC"/>
    <w:rsid w:val="00895970"/>
    <w:rsid w:val="008A02B6"/>
    <w:rsid w:val="008A0B9B"/>
    <w:rsid w:val="008D00FB"/>
    <w:rsid w:val="008D53FD"/>
    <w:rsid w:val="008D54BB"/>
    <w:rsid w:val="008E5EBC"/>
    <w:rsid w:val="008E65DA"/>
    <w:rsid w:val="008F12BE"/>
    <w:rsid w:val="0090708D"/>
    <w:rsid w:val="00910115"/>
    <w:rsid w:val="00914EAF"/>
    <w:rsid w:val="009221B6"/>
    <w:rsid w:val="00945FB2"/>
    <w:rsid w:val="00947E76"/>
    <w:rsid w:val="00957C69"/>
    <w:rsid w:val="00973E21"/>
    <w:rsid w:val="00973FB7"/>
    <w:rsid w:val="00975001"/>
    <w:rsid w:val="00975F3F"/>
    <w:rsid w:val="00987D9B"/>
    <w:rsid w:val="0099201C"/>
    <w:rsid w:val="009A2C53"/>
    <w:rsid w:val="009B18C4"/>
    <w:rsid w:val="009D14B3"/>
    <w:rsid w:val="009D18D7"/>
    <w:rsid w:val="009D20FE"/>
    <w:rsid w:val="009D610E"/>
    <w:rsid w:val="009E67F2"/>
    <w:rsid w:val="009F13C1"/>
    <w:rsid w:val="00A04830"/>
    <w:rsid w:val="00A06CB6"/>
    <w:rsid w:val="00A14330"/>
    <w:rsid w:val="00A21868"/>
    <w:rsid w:val="00A311C4"/>
    <w:rsid w:val="00A31AA3"/>
    <w:rsid w:val="00A36E28"/>
    <w:rsid w:val="00A5100C"/>
    <w:rsid w:val="00A70881"/>
    <w:rsid w:val="00A710F5"/>
    <w:rsid w:val="00A72F1E"/>
    <w:rsid w:val="00A80BC3"/>
    <w:rsid w:val="00A8639B"/>
    <w:rsid w:val="00AB704B"/>
    <w:rsid w:val="00AB7CB3"/>
    <w:rsid w:val="00AC10E1"/>
    <w:rsid w:val="00AC177C"/>
    <w:rsid w:val="00AE1C83"/>
    <w:rsid w:val="00AF42C8"/>
    <w:rsid w:val="00B070F6"/>
    <w:rsid w:val="00B15B38"/>
    <w:rsid w:val="00B25AD0"/>
    <w:rsid w:val="00B30ECD"/>
    <w:rsid w:val="00B33158"/>
    <w:rsid w:val="00B35C06"/>
    <w:rsid w:val="00B438B8"/>
    <w:rsid w:val="00B4665B"/>
    <w:rsid w:val="00B47434"/>
    <w:rsid w:val="00B54957"/>
    <w:rsid w:val="00B6160C"/>
    <w:rsid w:val="00B70594"/>
    <w:rsid w:val="00B755D1"/>
    <w:rsid w:val="00B77E6B"/>
    <w:rsid w:val="00B936BF"/>
    <w:rsid w:val="00BC0CB0"/>
    <w:rsid w:val="00BE5D74"/>
    <w:rsid w:val="00C04734"/>
    <w:rsid w:val="00C04F0E"/>
    <w:rsid w:val="00C264BF"/>
    <w:rsid w:val="00C3463D"/>
    <w:rsid w:val="00C35E32"/>
    <w:rsid w:val="00C51A45"/>
    <w:rsid w:val="00C5496A"/>
    <w:rsid w:val="00C54BFC"/>
    <w:rsid w:val="00C70B25"/>
    <w:rsid w:val="00C75D9D"/>
    <w:rsid w:val="00C9495E"/>
    <w:rsid w:val="00CA4F9F"/>
    <w:rsid w:val="00CB1DCF"/>
    <w:rsid w:val="00CC12C3"/>
    <w:rsid w:val="00CC4D9E"/>
    <w:rsid w:val="00CE0ED4"/>
    <w:rsid w:val="00CF3513"/>
    <w:rsid w:val="00CF525E"/>
    <w:rsid w:val="00CF597C"/>
    <w:rsid w:val="00D04AD0"/>
    <w:rsid w:val="00D17F01"/>
    <w:rsid w:val="00D46CAA"/>
    <w:rsid w:val="00D504D9"/>
    <w:rsid w:val="00D52C28"/>
    <w:rsid w:val="00D62226"/>
    <w:rsid w:val="00D720AE"/>
    <w:rsid w:val="00D81DEA"/>
    <w:rsid w:val="00D914D3"/>
    <w:rsid w:val="00D96350"/>
    <w:rsid w:val="00D970D2"/>
    <w:rsid w:val="00DA4189"/>
    <w:rsid w:val="00DA433F"/>
    <w:rsid w:val="00DB3B9C"/>
    <w:rsid w:val="00DB5AC7"/>
    <w:rsid w:val="00DE78B8"/>
    <w:rsid w:val="00E12306"/>
    <w:rsid w:val="00E36105"/>
    <w:rsid w:val="00E40188"/>
    <w:rsid w:val="00E43F0F"/>
    <w:rsid w:val="00E61F4A"/>
    <w:rsid w:val="00E6782E"/>
    <w:rsid w:val="00EA658C"/>
    <w:rsid w:val="00EB1B49"/>
    <w:rsid w:val="00ED485C"/>
    <w:rsid w:val="00F02809"/>
    <w:rsid w:val="00F2629B"/>
    <w:rsid w:val="00F5261F"/>
    <w:rsid w:val="00F73BEB"/>
    <w:rsid w:val="00F7467B"/>
    <w:rsid w:val="00F74C40"/>
    <w:rsid w:val="00FA1FEA"/>
    <w:rsid w:val="00FA57D3"/>
    <w:rsid w:val="00FB4F7E"/>
    <w:rsid w:val="00FC687F"/>
    <w:rsid w:val="00FD1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71E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307F7E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3477C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E65DA"/>
    <w:rPr>
      <w:color w:val="800080" w:themeColor="followedHyperlink"/>
      <w:u w:val="single"/>
    </w:rPr>
  </w:style>
  <w:style w:type="character" w:styleId="Siln">
    <w:name w:val="Strong"/>
    <w:basedOn w:val="Standardnpsmoodstavce"/>
    <w:uiPriority w:val="22"/>
    <w:qFormat/>
    <w:rsid w:val="00054B00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AB7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msbreadcrumbscurrentitem">
    <w:name w:val="cmsbreadcrumbscurrentitem"/>
    <w:basedOn w:val="Standardnpsmoodstavce"/>
    <w:rsid w:val="00AB7CB3"/>
  </w:style>
  <w:style w:type="paragraph" w:styleId="Odstavecseseznamem">
    <w:name w:val="List Paragraph"/>
    <w:basedOn w:val="Normln"/>
    <w:uiPriority w:val="34"/>
    <w:qFormat/>
    <w:rsid w:val="0085518C"/>
    <w:pPr>
      <w:ind w:left="720"/>
      <w:contextualSpacing/>
    </w:pPr>
    <w:rPr>
      <w:rFonts w:eastAsiaTheme="minorEastAsia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975F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75F3F"/>
  </w:style>
  <w:style w:type="paragraph" w:styleId="Zpat">
    <w:name w:val="footer"/>
    <w:basedOn w:val="Normln"/>
    <w:link w:val="ZpatChar"/>
    <w:uiPriority w:val="99"/>
    <w:unhideWhenUsed/>
    <w:rsid w:val="00975F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75F3F"/>
  </w:style>
  <w:style w:type="paragraph" w:styleId="Zkladntext">
    <w:name w:val="Body Text"/>
    <w:basedOn w:val="Normln"/>
    <w:link w:val="ZkladntextChar"/>
    <w:uiPriority w:val="99"/>
    <w:rsid w:val="00F0280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F02809"/>
    <w:rPr>
      <w:rFonts w:ascii="Times New Roman" w:eastAsia="Times New Roman" w:hAnsi="Times New Roman" w:cs="Times New Roman"/>
      <w:sz w:val="28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47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11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51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03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86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3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27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0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5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92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923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0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04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94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24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65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90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5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9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13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08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23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0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5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45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12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19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681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2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0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41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14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2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9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55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93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56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6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47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48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64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51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4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9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04344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1E1E1"/>
                        <w:right w:val="none" w:sz="0" w:space="0" w:color="auto"/>
                      </w:divBdr>
                      <w:divsChild>
                        <w:div w:id="1909611520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54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415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6647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6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0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67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888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29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9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2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88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17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92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1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9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55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10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11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3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0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83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397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661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97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9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16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62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36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5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8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31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8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0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686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beckrelovice.cz" TargetMode="External"/><Relationship Id="rId13" Type="http://schemas.openxmlformats.org/officeDocument/2006/relationships/hyperlink" Target="http://www.pernarec.cz/" TargetMode="External"/><Relationship Id="rId18" Type="http://schemas.openxmlformats.org/officeDocument/2006/relationships/hyperlink" Target="http://www.konst-lazne.cz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akpp.vumop.cz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obeckrelovice.cz" TargetMode="External"/><Relationship Id="rId17" Type="http://schemas.openxmlformats.org/officeDocument/2006/relationships/hyperlink" Target="http://www.cebiv.cz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obec-ksice.cz" TargetMode="External"/><Relationship Id="rId20" Type="http://schemas.openxmlformats.org/officeDocument/2006/relationships/hyperlink" Target="http://80.188.198.212/mapserv/monitor/index.php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krelovice@cbox.cz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trpisty.cz/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obeckrelovice.cz" TargetMode="External"/><Relationship Id="rId19" Type="http://schemas.openxmlformats.org/officeDocument/2006/relationships/hyperlink" Target="mailto:kp.psever@cuzk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yrany.cz" TargetMode="External"/><Relationship Id="rId14" Type="http://schemas.openxmlformats.org/officeDocument/2006/relationships/hyperlink" Target="http://www.trpisty.cz/" TargetMode="External"/><Relationship Id="rId22" Type="http://schemas.openxmlformats.org/officeDocument/2006/relationships/hyperlink" Target="http://www.urbioprojekt-valtr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11</Pages>
  <Words>2939</Words>
  <Characters>17345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dolivkovaa</dc:creator>
  <cp:keywords/>
  <dc:description/>
  <cp:lastModifiedBy>Loudová Miroslava Ing.</cp:lastModifiedBy>
  <cp:revision>4</cp:revision>
  <dcterms:created xsi:type="dcterms:W3CDTF">2015-06-26T11:05:00Z</dcterms:created>
  <dcterms:modified xsi:type="dcterms:W3CDTF">2015-07-28T06:05:00Z</dcterms:modified>
</cp:coreProperties>
</file>